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28" w:rsidRPr="008B6201" w:rsidRDefault="00481618">
      <w:pPr>
        <w:adjustRightInd w:val="0"/>
        <w:snapToGrid w:val="0"/>
        <w:jc w:val="left"/>
        <w:rPr>
          <w:rFonts w:ascii="Times New Roman" w:eastAsia="宋体" w:hAnsi="Times New Roman"/>
          <w:szCs w:val="21"/>
        </w:rPr>
      </w:pPr>
      <w:bookmarkStart w:id="0" w:name="_GoBack"/>
      <w:bookmarkEnd w:id="0"/>
      <w:r w:rsidRPr="008B6201">
        <w:rPr>
          <w:rFonts w:ascii="Times New Roman" w:eastAsia="宋体" w:hAnsi="Times New Roman"/>
          <w:szCs w:val="21"/>
        </w:rPr>
        <w:t>[For Immediate Release]</w:t>
      </w:r>
    </w:p>
    <w:p w:rsidR="00E03D68" w:rsidRPr="008B6201" w:rsidRDefault="00E03D68">
      <w:pPr>
        <w:adjustRightInd w:val="0"/>
        <w:snapToGrid w:val="0"/>
        <w:jc w:val="left"/>
        <w:rPr>
          <w:rFonts w:ascii="Times New Roman" w:eastAsia="宋体" w:hAnsi="Times New Roman"/>
          <w:szCs w:val="21"/>
        </w:rPr>
      </w:pPr>
    </w:p>
    <w:p w:rsidR="008D1A28" w:rsidRPr="008B6201" w:rsidRDefault="00D7271A">
      <w:pPr>
        <w:jc w:val="center"/>
        <w:rPr>
          <w:rFonts w:ascii="Times New Roman" w:hAnsi="Times New Roman"/>
          <w:b/>
          <w:sz w:val="28"/>
          <w:szCs w:val="28"/>
        </w:rPr>
      </w:pPr>
      <w:bookmarkStart w:id="1" w:name="OLE_LINK39"/>
      <w:proofErr w:type="spellStart"/>
      <w:r w:rsidRPr="008B6201">
        <w:rPr>
          <w:rFonts w:ascii="Times New Roman" w:hAnsi="Times New Roman"/>
          <w:b/>
          <w:sz w:val="28"/>
          <w:szCs w:val="28"/>
        </w:rPr>
        <w:t>NetDragon</w:t>
      </w:r>
      <w:proofErr w:type="spellEnd"/>
      <w:r w:rsidRPr="008B6201">
        <w:rPr>
          <w:rFonts w:ascii="Times New Roman" w:hAnsi="Times New Roman"/>
          <w:b/>
          <w:sz w:val="28"/>
          <w:szCs w:val="28"/>
        </w:rPr>
        <w:t xml:space="preserve"> Announces</w:t>
      </w:r>
      <w:r w:rsidR="00D9796A" w:rsidRPr="008B6201">
        <w:rPr>
          <w:rFonts w:ascii="Times New Roman" w:hAnsi="Times New Roman"/>
          <w:b/>
          <w:sz w:val="28"/>
          <w:szCs w:val="28"/>
        </w:rPr>
        <w:t xml:space="preserve"> 2015</w:t>
      </w:r>
      <w:r w:rsidRPr="008B6201">
        <w:rPr>
          <w:rFonts w:ascii="Times New Roman" w:hAnsi="Times New Roman"/>
          <w:b/>
          <w:sz w:val="28"/>
          <w:szCs w:val="28"/>
        </w:rPr>
        <w:t xml:space="preserve"> </w:t>
      </w:r>
      <w:r w:rsidR="00404443" w:rsidRPr="008B6201">
        <w:rPr>
          <w:rFonts w:ascii="Times New Roman" w:hAnsi="Times New Roman"/>
          <w:b/>
          <w:sz w:val="28"/>
          <w:szCs w:val="28"/>
        </w:rPr>
        <w:t xml:space="preserve">Second Quarter </w:t>
      </w:r>
      <w:r w:rsidR="00D9796A" w:rsidRPr="008B6201">
        <w:rPr>
          <w:rFonts w:ascii="Times New Roman" w:hAnsi="Times New Roman"/>
          <w:b/>
          <w:sz w:val="28"/>
          <w:szCs w:val="28"/>
        </w:rPr>
        <w:t xml:space="preserve">and Interim </w:t>
      </w:r>
      <w:r w:rsidRPr="008B6201">
        <w:rPr>
          <w:rFonts w:ascii="Times New Roman" w:hAnsi="Times New Roman"/>
          <w:b/>
          <w:sz w:val="28"/>
          <w:szCs w:val="28"/>
        </w:rPr>
        <w:t>Fina</w:t>
      </w:r>
      <w:r w:rsidRPr="008B6201">
        <w:rPr>
          <w:rFonts w:ascii="Times New Roman" w:eastAsia="宋体" w:hAnsi="Times New Roman"/>
          <w:b/>
          <w:sz w:val="28"/>
          <w:szCs w:val="28"/>
        </w:rPr>
        <w:t xml:space="preserve">ncial </w:t>
      </w:r>
      <w:r w:rsidRPr="008B6201">
        <w:rPr>
          <w:rFonts w:ascii="Times New Roman" w:hAnsi="Times New Roman"/>
          <w:b/>
          <w:sz w:val="28"/>
          <w:szCs w:val="28"/>
        </w:rPr>
        <w:t>Results</w:t>
      </w:r>
    </w:p>
    <w:p w:rsidR="007E2819" w:rsidRPr="008B6201" w:rsidRDefault="007E2819">
      <w:pPr>
        <w:jc w:val="center"/>
        <w:rPr>
          <w:rFonts w:ascii="Times New Roman" w:eastAsia="宋体" w:hAnsi="Times New Roman"/>
          <w:b/>
          <w:sz w:val="24"/>
          <w:szCs w:val="24"/>
        </w:rPr>
      </w:pPr>
      <w:r w:rsidRPr="008B6201">
        <w:rPr>
          <w:rFonts w:ascii="Times New Roman" w:eastAsia="宋体" w:hAnsi="Times New Roman"/>
          <w:b/>
          <w:sz w:val="24"/>
          <w:szCs w:val="24"/>
        </w:rPr>
        <w:t xml:space="preserve">Robust Gaming Business Performance Fueled by Player Traction in </w:t>
      </w:r>
      <w:proofErr w:type="spellStart"/>
      <w:r w:rsidRPr="008B6201">
        <w:rPr>
          <w:rFonts w:ascii="Times New Roman" w:eastAsia="宋体" w:hAnsi="Times New Roman"/>
          <w:b/>
          <w:sz w:val="24"/>
          <w:szCs w:val="24"/>
        </w:rPr>
        <w:t>Calibur</w:t>
      </w:r>
      <w:proofErr w:type="spellEnd"/>
      <w:r w:rsidRPr="008B6201">
        <w:rPr>
          <w:rFonts w:ascii="Times New Roman" w:eastAsia="宋体" w:hAnsi="Times New Roman"/>
          <w:b/>
          <w:sz w:val="24"/>
          <w:szCs w:val="24"/>
        </w:rPr>
        <w:t xml:space="preserve"> of Spirit;</w:t>
      </w:r>
    </w:p>
    <w:p w:rsidR="007E2819" w:rsidRPr="008B6201" w:rsidRDefault="007E2819">
      <w:pPr>
        <w:jc w:val="center"/>
        <w:rPr>
          <w:rFonts w:ascii="Times New Roman" w:eastAsia="宋体" w:hAnsi="Times New Roman"/>
          <w:b/>
          <w:sz w:val="24"/>
          <w:szCs w:val="24"/>
        </w:rPr>
      </w:pPr>
      <w:r w:rsidRPr="008B6201">
        <w:rPr>
          <w:rFonts w:ascii="Times New Roman" w:eastAsia="宋体" w:hAnsi="Times New Roman"/>
          <w:b/>
          <w:sz w:val="24"/>
          <w:szCs w:val="24"/>
        </w:rPr>
        <w:t xml:space="preserve">Education Product </w:t>
      </w:r>
      <w:r w:rsidR="00F6503E" w:rsidRPr="008B6201">
        <w:rPr>
          <w:rFonts w:ascii="Times New Roman" w:eastAsia="宋体" w:hAnsi="Times New Roman"/>
          <w:b/>
          <w:sz w:val="24"/>
          <w:szCs w:val="24"/>
        </w:rPr>
        <w:t xml:space="preserve">Set for </w:t>
      </w:r>
      <w:r w:rsidRPr="008B6201">
        <w:rPr>
          <w:rFonts w:ascii="Times New Roman" w:eastAsia="宋体" w:hAnsi="Times New Roman"/>
          <w:b/>
          <w:sz w:val="24"/>
          <w:szCs w:val="24"/>
        </w:rPr>
        <w:t>Commercialization</w:t>
      </w:r>
      <w:r w:rsidR="00F6503E" w:rsidRPr="008B6201">
        <w:rPr>
          <w:rFonts w:ascii="Times New Roman" w:eastAsia="宋体" w:hAnsi="Times New Roman"/>
          <w:b/>
          <w:sz w:val="24"/>
          <w:szCs w:val="24"/>
        </w:rPr>
        <w:t xml:space="preserve"> </w:t>
      </w:r>
    </w:p>
    <w:p w:rsidR="008D1A28" w:rsidRPr="008B6201" w:rsidRDefault="008D1A28">
      <w:pPr>
        <w:jc w:val="center"/>
        <w:rPr>
          <w:rFonts w:ascii="Times New Roman" w:hAnsi="Times New Roman"/>
          <w:b/>
          <w:sz w:val="22"/>
        </w:rPr>
      </w:pPr>
    </w:p>
    <w:p w:rsidR="008D1A28" w:rsidRPr="008B6201" w:rsidRDefault="00D7271A" w:rsidP="00E03D68">
      <w:pPr>
        <w:autoSpaceDE w:val="0"/>
        <w:autoSpaceDN w:val="0"/>
        <w:adjustRightInd w:val="0"/>
        <w:ind w:firstLineChars="50" w:firstLine="110"/>
        <w:rPr>
          <w:rFonts w:ascii="Times New Roman" w:eastAsia="宋体" w:hAnsi="Times New Roman"/>
          <w:kern w:val="0"/>
          <w:sz w:val="22"/>
        </w:rPr>
      </w:pPr>
      <w:bookmarkStart w:id="2" w:name="OLE_LINK5"/>
      <w:bookmarkStart w:id="3" w:name="OLE_LINK6"/>
      <w:bookmarkEnd w:id="1"/>
      <w:r w:rsidRPr="008B6201">
        <w:rPr>
          <w:rFonts w:ascii="Times New Roman" w:eastAsia="宋体" w:hAnsi="Times New Roman"/>
          <w:kern w:val="0"/>
          <w:sz w:val="22"/>
        </w:rPr>
        <w:t>[</w:t>
      </w:r>
      <w:r w:rsidRPr="008B6201">
        <w:rPr>
          <w:rFonts w:ascii="Times New Roman" w:hAnsi="Times New Roman"/>
          <w:kern w:val="0"/>
          <w:sz w:val="22"/>
        </w:rPr>
        <w:t xml:space="preserve">Hong Kong, </w:t>
      </w:r>
      <w:r w:rsidRPr="008B6201">
        <w:rPr>
          <w:rFonts w:ascii="Times New Roman" w:eastAsia="宋体" w:hAnsi="Times New Roman"/>
          <w:kern w:val="0"/>
          <w:sz w:val="22"/>
        </w:rPr>
        <w:t>August</w:t>
      </w:r>
      <w:r w:rsidRPr="008B6201">
        <w:rPr>
          <w:rFonts w:ascii="Times New Roman" w:hAnsi="Times New Roman"/>
          <w:kern w:val="0"/>
          <w:sz w:val="22"/>
        </w:rPr>
        <w:t xml:space="preserve"> 2</w:t>
      </w:r>
      <w:r w:rsidRPr="008B6201">
        <w:rPr>
          <w:rFonts w:ascii="Times New Roman" w:eastAsia="宋体" w:hAnsi="Times New Roman"/>
          <w:kern w:val="0"/>
          <w:sz w:val="22"/>
        </w:rPr>
        <w:t>7</w:t>
      </w:r>
      <w:r w:rsidRPr="008B6201">
        <w:rPr>
          <w:rFonts w:ascii="Times New Roman" w:hAnsi="Times New Roman"/>
          <w:kern w:val="0"/>
          <w:sz w:val="22"/>
        </w:rPr>
        <w:t>, 2015</w:t>
      </w:r>
      <w:r w:rsidRPr="008B6201">
        <w:rPr>
          <w:rFonts w:ascii="Times New Roman" w:eastAsia="宋体" w:hAnsi="Times New Roman"/>
          <w:kern w:val="0"/>
          <w:sz w:val="22"/>
        </w:rPr>
        <w:t>]</w:t>
      </w:r>
      <w:r w:rsidRPr="008B6201">
        <w:rPr>
          <w:rFonts w:ascii="Times New Roman" w:hAnsi="Times New Roman"/>
          <w:kern w:val="0"/>
          <w:sz w:val="22"/>
        </w:rPr>
        <w:t xml:space="preserve"> –</w:t>
      </w:r>
      <w:proofErr w:type="spellStart"/>
      <w:r w:rsidRPr="008B6201">
        <w:rPr>
          <w:rFonts w:ascii="Times New Roman" w:hAnsi="Times New Roman"/>
          <w:kern w:val="0"/>
          <w:sz w:val="22"/>
        </w:rPr>
        <w:t>NetDragon</w:t>
      </w:r>
      <w:proofErr w:type="spellEnd"/>
      <w:r w:rsidR="006D1ED1" w:rsidRPr="008B6201">
        <w:rPr>
          <w:rFonts w:ascii="Times New Roman" w:eastAsia="宋体" w:hAnsi="Times New Roman"/>
          <w:kern w:val="0"/>
          <w:sz w:val="22"/>
        </w:rPr>
        <w:t xml:space="preserve"> </w:t>
      </w:r>
      <w:proofErr w:type="spellStart"/>
      <w:r w:rsidRPr="008B6201">
        <w:rPr>
          <w:rFonts w:ascii="Times New Roman" w:hAnsi="Times New Roman"/>
          <w:kern w:val="0"/>
          <w:sz w:val="22"/>
        </w:rPr>
        <w:t>Websoft</w:t>
      </w:r>
      <w:proofErr w:type="spellEnd"/>
      <w:r w:rsidRPr="008B6201">
        <w:rPr>
          <w:rFonts w:ascii="Times New Roman" w:hAnsi="Times New Roman"/>
          <w:kern w:val="0"/>
          <w:sz w:val="22"/>
        </w:rPr>
        <w:t xml:space="preserve"> Inc. (“</w:t>
      </w:r>
      <w:proofErr w:type="spellStart"/>
      <w:r w:rsidRPr="008B6201">
        <w:rPr>
          <w:rFonts w:ascii="Times New Roman" w:hAnsi="Times New Roman"/>
          <w:kern w:val="0"/>
          <w:sz w:val="22"/>
        </w:rPr>
        <w:t>NetDragon</w:t>
      </w:r>
      <w:proofErr w:type="spellEnd"/>
      <w:r w:rsidRPr="008B6201">
        <w:rPr>
          <w:rFonts w:ascii="Times New Roman" w:hAnsi="Times New Roman"/>
          <w:kern w:val="0"/>
          <w:sz w:val="22"/>
        </w:rPr>
        <w:t xml:space="preserve">” or “the </w:t>
      </w:r>
      <w:r w:rsidRPr="008B6201">
        <w:rPr>
          <w:rFonts w:ascii="Times New Roman" w:eastAsia="宋体" w:hAnsi="Times New Roman"/>
          <w:kern w:val="0"/>
          <w:sz w:val="22"/>
        </w:rPr>
        <w:t>Company</w:t>
      </w:r>
      <w:r w:rsidRPr="008B6201">
        <w:rPr>
          <w:rFonts w:ascii="Times New Roman" w:hAnsi="Times New Roman"/>
          <w:kern w:val="0"/>
          <w:sz w:val="22"/>
        </w:rPr>
        <w:t xml:space="preserve">”) (Hong Kong Stock Code: 777), a leading developer and operator of online games and mobile internet platforms in China, today announced its </w:t>
      </w:r>
      <w:r w:rsidRPr="008B6201">
        <w:rPr>
          <w:rFonts w:ascii="Times New Roman" w:eastAsia="宋体" w:hAnsi="Times New Roman"/>
          <w:kern w:val="0"/>
          <w:sz w:val="22"/>
        </w:rPr>
        <w:t xml:space="preserve">unaudited </w:t>
      </w:r>
      <w:r w:rsidRPr="008B6201">
        <w:rPr>
          <w:rFonts w:ascii="Times New Roman" w:hAnsi="Times New Roman"/>
          <w:kern w:val="0"/>
          <w:sz w:val="22"/>
        </w:rPr>
        <w:t xml:space="preserve">financial results for the </w:t>
      </w:r>
      <w:r w:rsidRPr="008B6201">
        <w:rPr>
          <w:rFonts w:ascii="Times New Roman" w:eastAsia="宋体" w:hAnsi="Times New Roman"/>
          <w:kern w:val="0"/>
          <w:sz w:val="22"/>
        </w:rPr>
        <w:t>second</w:t>
      </w:r>
      <w:r w:rsidRPr="008B6201">
        <w:rPr>
          <w:rFonts w:ascii="Times New Roman" w:hAnsi="Times New Roman"/>
          <w:kern w:val="0"/>
          <w:sz w:val="22"/>
        </w:rPr>
        <w:t xml:space="preserve"> quarter and </w:t>
      </w:r>
      <w:r w:rsidRPr="008B6201">
        <w:rPr>
          <w:rFonts w:ascii="Times New Roman" w:eastAsia="宋体" w:hAnsi="Times New Roman"/>
          <w:kern w:val="0"/>
          <w:sz w:val="22"/>
        </w:rPr>
        <w:t>the first half year of 2015</w:t>
      </w:r>
      <w:r w:rsidRPr="008B6201">
        <w:rPr>
          <w:rFonts w:ascii="Times New Roman" w:hAnsi="Times New Roman"/>
          <w:kern w:val="0"/>
          <w:sz w:val="22"/>
        </w:rPr>
        <w:t xml:space="preserve"> ended </w:t>
      </w:r>
      <w:r w:rsidRPr="008B6201">
        <w:rPr>
          <w:rFonts w:ascii="Times New Roman" w:eastAsia="宋体" w:hAnsi="Times New Roman"/>
          <w:kern w:val="0"/>
          <w:sz w:val="22"/>
        </w:rPr>
        <w:t>June 30</w:t>
      </w:r>
      <w:r w:rsidRPr="008B6201">
        <w:rPr>
          <w:rFonts w:ascii="Times New Roman" w:hAnsi="Times New Roman"/>
          <w:kern w:val="0"/>
          <w:sz w:val="22"/>
        </w:rPr>
        <w:t>, 201</w:t>
      </w:r>
      <w:r w:rsidRPr="008B6201">
        <w:rPr>
          <w:rFonts w:ascii="Times New Roman" w:eastAsia="宋体" w:hAnsi="Times New Roman"/>
          <w:kern w:val="0"/>
          <w:sz w:val="22"/>
        </w:rPr>
        <w:t>5</w:t>
      </w:r>
      <w:r w:rsidRPr="008B6201">
        <w:rPr>
          <w:rFonts w:ascii="Times New Roman" w:hAnsi="Times New Roman"/>
          <w:kern w:val="0"/>
          <w:sz w:val="22"/>
        </w:rPr>
        <w:t>.</w:t>
      </w:r>
      <w:r w:rsidR="00E03D68" w:rsidRPr="008B6201">
        <w:rPr>
          <w:rFonts w:ascii="Times New Roman" w:eastAsia="宋体" w:hAnsi="Times New Roman"/>
          <w:kern w:val="0"/>
          <w:sz w:val="22"/>
        </w:rPr>
        <w:t xml:space="preserve"> </w:t>
      </w:r>
      <w:r w:rsidR="005E5FF8" w:rsidRPr="008B6201">
        <w:rPr>
          <w:rFonts w:ascii="Times New Roman" w:hAnsi="Times New Roman"/>
          <w:kern w:val="0"/>
          <w:sz w:val="22"/>
        </w:rPr>
        <w:t xml:space="preserve">Management will host a conference call and webcast to discuss the results </w:t>
      </w:r>
      <w:r w:rsidR="00127816" w:rsidRPr="008B6201">
        <w:rPr>
          <w:rFonts w:ascii="Times New Roman" w:eastAsia="宋体" w:hAnsi="Times New Roman"/>
          <w:kern w:val="0"/>
          <w:sz w:val="22"/>
        </w:rPr>
        <w:t>at</w:t>
      </w:r>
      <w:r w:rsidR="00956700" w:rsidRPr="008B6201">
        <w:rPr>
          <w:rFonts w:ascii="Times New Roman" w:eastAsia="宋体" w:hAnsi="Times New Roman"/>
          <w:kern w:val="0"/>
          <w:sz w:val="22"/>
        </w:rPr>
        <w:t xml:space="preserve"> </w:t>
      </w:r>
      <w:r w:rsidRPr="008B6201">
        <w:rPr>
          <w:rFonts w:ascii="Times New Roman" w:hAnsi="Times New Roman"/>
          <w:kern w:val="0"/>
          <w:sz w:val="22"/>
        </w:rPr>
        <w:t xml:space="preserve">8 p.m. Hong Kong Time on </w:t>
      </w:r>
      <w:r w:rsidRPr="008B6201">
        <w:rPr>
          <w:rFonts w:ascii="Times New Roman" w:eastAsia="宋体" w:hAnsi="Times New Roman"/>
          <w:kern w:val="0"/>
          <w:sz w:val="22"/>
        </w:rPr>
        <w:t>August 27</w:t>
      </w:r>
      <w:r w:rsidRPr="008B6201">
        <w:rPr>
          <w:rFonts w:ascii="Times New Roman" w:hAnsi="Times New Roman"/>
          <w:kern w:val="0"/>
          <w:sz w:val="22"/>
        </w:rPr>
        <w:t>, 2015.</w:t>
      </w:r>
    </w:p>
    <w:p w:rsidR="006B1935" w:rsidRPr="008B6201" w:rsidRDefault="006B1935" w:rsidP="005E5FF8">
      <w:pPr>
        <w:autoSpaceDE w:val="0"/>
        <w:autoSpaceDN w:val="0"/>
        <w:adjustRightInd w:val="0"/>
        <w:rPr>
          <w:rFonts w:ascii="Times New Roman" w:eastAsia="宋体" w:hAnsi="Times New Roman"/>
          <w:kern w:val="0"/>
          <w:sz w:val="22"/>
        </w:rPr>
      </w:pPr>
    </w:p>
    <w:p w:rsidR="008D1A28" w:rsidRPr="008B6201" w:rsidRDefault="00127816">
      <w:pPr>
        <w:rPr>
          <w:rFonts w:ascii="Times New Roman" w:eastAsia="宋体" w:hAnsi="Times New Roman"/>
          <w:b/>
          <w:sz w:val="22"/>
        </w:rPr>
      </w:pPr>
      <w:r w:rsidRPr="008B6201">
        <w:rPr>
          <w:rFonts w:ascii="Times New Roman" w:eastAsia="宋体" w:hAnsi="Times New Roman"/>
          <w:b/>
          <w:sz w:val="22"/>
        </w:rPr>
        <w:t>Financial Highlights for</w:t>
      </w:r>
      <w:r w:rsidR="00D7271A" w:rsidRPr="008B6201">
        <w:rPr>
          <w:rFonts w:ascii="Times New Roman" w:eastAsia="宋体" w:hAnsi="Times New Roman"/>
          <w:b/>
          <w:sz w:val="22"/>
        </w:rPr>
        <w:t xml:space="preserve"> the Second Q</w:t>
      </w:r>
      <w:r w:rsidR="00D7271A" w:rsidRPr="008B6201">
        <w:rPr>
          <w:rFonts w:ascii="Times New Roman" w:hAnsi="Times New Roman"/>
          <w:b/>
          <w:sz w:val="22"/>
        </w:rPr>
        <w:t xml:space="preserve">uarter </w:t>
      </w:r>
      <w:r w:rsidR="00D7271A" w:rsidRPr="008B6201">
        <w:rPr>
          <w:rFonts w:ascii="Times New Roman" w:eastAsia="宋体" w:hAnsi="Times New Roman"/>
          <w:b/>
          <w:sz w:val="22"/>
        </w:rPr>
        <w:t xml:space="preserve">of </w:t>
      </w:r>
      <w:r w:rsidR="00D7271A" w:rsidRPr="008B6201">
        <w:rPr>
          <w:rFonts w:ascii="Times New Roman" w:hAnsi="Times New Roman"/>
          <w:b/>
          <w:sz w:val="22"/>
        </w:rPr>
        <w:t>201</w:t>
      </w:r>
      <w:r w:rsidRPr="008B6201">
        <w:rPr>
          <w:rFonts w:ascii="Times New Roman" w:eastAsia="宋体" w:hAnsi="Times New Roman"/>
          <w:b/>
          <w:sz w:val="22"/>
        </w:rPr>
        <w:t>5</w:t>
      </w:r>
    </w:p>
    <w:p w:rsidR="008D1A28" w:rsidRPr="008B6201" w:rsidRDefault="00127816">
      <w:pPr>
        <w:pStyle w:val="p15"/>
        <w:numPr>
          <w:ilvl w:val="0"/>
          <w:numId w:val="2"/>
        </w:numPr>
        <w:jc w:val="left"/>
        <w:rPr>
          <w:rFonts w:ascii="Times New Roman" w:hAnsi="Times New Roman" w:cs="Times New Roman"/>
          <w:sz w:val="22"/>
          <w:szCs w:val="22"/>
        </w:rPr>
      </w:pPr>
      <w:r w:rsidRPr="008B6201">
        <w:rPr>
          <w:rFonts w:ascii="Times New Roman" w:hAnsi="Times New Roman" w:cs="Times New Roman"/>
          <w:sz w:val="22"/>
          <w:szCs w:val="22"/>
        </w:rPr>
        <w:t>Revenue was RMB</w:t>
      </w:r>
      <w:r w:rsidRPr="008B6201">
        <w:rPr>
          <w:rFonts w:ascii="Times New Roman" w:eastAsia="宋体" w:hAnsi="Times New Roman" w:cs="Times New Roman"/>
          <w:sz w:val="22"/>
          <w:szCs w:val="22"/>
        </w:rPr>
        <w:t>266.0</w:t>
      </w:r>
      <w:r w:rsidRPr="008B6201">
        <w:rPr>
          <w:rFonts w:ascii="Times New Roman" w:hAnsi="Times New Roman" w:cs="Times New Roman"/>
          <w:sz w:val="22"/>
          <w:szCs w:val="22"/>
        </w:rPr>
        <w:t xml:space="preserve"> million, an increase of </w:t>
      </w:r>
      <w:r w:rsidRPr="008B6201">
        <w:rPr>
          <w:rFonts w:ascii="Times New Roman" w:eastAsia="宋体" w:hAnsi="Times New Roman" w:cs="Times New Roman"/>
          <w:sz w:val="22"/>
          <w:szCs w:val="22"/>
        </w:rPr>
        <w:t>8.0</w:t>
      </w:r>
      <w:r w:rsidRPr="008B6201">
        <w:rPr>
          <w:rFonts w:ascii="Times New Roman" w:hAnsi="Times New Roman" w:cs="Times New Roman"/>
          <w:sz w:val="22"/>
          <w:szCs w:val="22"/>
        </w:rPr>
        <w:t xml:space="preserve">% quarter-over-quarter and </w:t>
      </w:r>
      <w:r w:rsidRPr="008B6201">
        <w:rPr>
          <w:rFonts w:ascii="Times New Roman" w:eastAsia="宋体" w:hAnsi="Times New Roman" w:cs="Times New Roman"/>
          <w:sz w:val="22"/>
          <w:szCs w:val="22"/>
        </w:rPr>
        <w:t>15.6</w:t>
      </w:r>
      <w:r w:rsidRPr="008B6201">
        <w:rPr>
          <w:rFonts w:ascii="Times New Roman" w:hAnsi="Times New Roman" w:cs="Times New Roman"/>
          <w:sz w:val="22"/>
          <w:szCs w:val="22"/>
        </w:rPr>
        <w:t>% year-over-year.</w:t>
      </w:r>
    </w:p>
    <w:p w:rsidR="008D1A28" w:rsidRPr="008B6201" w:rsidRDefault="00127816">
      <w:pPr>
        <w:pStyle w:val="p15"/>
        <w:numPr>
          <w:ilvl w:val="0"/>
          <w:numId w:val="2"/>
        </w:numPr>
        <w:jc w:val="left"/>
        <w:rPr>
          <w:rFonts w:ascii="Times New Roman" w:hAnsi="Times New Roman" w:cs="Times New Roman"/>
          <w:sz w:val="22"/>
          <w:szCs w:val="22"/>
        </w:rPr>
      </w:pPr>
      <w:r w:rsidRPr="008B6201">
        <w:rPr>
          <w:rFonts w:ascii="Times New Roman" w:hAnsi="Times New Roman" w:cs="Times New Roman"/>
          <w:sz w:val="22"/>
          <w:szCs w:val="22"/>
        </w:rPr>
        <w:t>Gross profit was RMB</w:t>
      </w:r>
      <w:r w:rsidRPr="008B6201">
        <w:rPr>
          <w:rFonts w:ascii="Times New Roman" w:eastAsia="宋体" w:hAnsi="Times New Roman" w:cs="Times New Roman"/>
          <w:sz w:val="22"/>
          <w:szCs w:val="22"/>
        </w:rPr>
        <w:t>223.</w:t>
      </w:r>
      <w:r w:rsidR="00EE062E" w:rsidRPr="008B6201">
        <w:rPr>
          <w:rFonts w:ascii="Times New Roman" w:eastAsia="宋体" w:hAnsi="Times New Roman" w:cs="Times New Roman"/>
          <w:sz w:val="22"/>
          <w:szCs w:val="22"/>
        </w:rPr>
        <w:t>0</w:t>
      </w:r>
      <w:r w:rsidR="00EE062E" w:rsidRPr="008B6201">
        <w:rPr>
          <w:rFonts w:ascii="Times New Roman" w:hAnsi="Times New Roman" w:cs="Times New Roman"/>
          <w:sz w:val="22"/>
          <w:szCs w:val="22"/>
        </w:rPr>
        <w:t xml:space="preserve"> </w:t>
      </w:r>
      <w:r w:rsidRPr="008B6201">
        <w:rPr>
          <w:rFonts w:ascii="Times New Roman" w:hAnsi="Times New Roman" w:cs="Times New Roman"/>
          <w:sz w:val="22"/>
          <w:szCs w:val="22"/>
        </w:rPr>
        <w:t xml:space="preserve">million, an increase of </w:t>
      </w:r>
      <w:r w:rsidRPr="008B6201">
        <w:rPr>
          <w:rFonts w:ascii="Times New Roman" w:eastAsia="宋体" w:hAnsi="Times New Roman" w:cs="Times New Roman"/>
          <w:sz w:val="22"/>
          <w:szCs w:val="22"/>
        </w:rPr>
        <w:t>7.7</w:t>
      </w:r>
      <w:r w:rsidRPr="008B6201">
        <w:rPr>
          <w:rFonts w:ascii="Times New Roman" w:hAnsi="Times New Roman" w:cs="Times New Roman"/>
          <w:sz w:val="22"/>
          <w:szCs w:val="22"/>
        </w:rPr>
        <w:t xml:space="preserve">% quarter-over-quarter and </w:t>
      </w:r>
      <w:r w:rsidRPr="008B6201">
        <w:rPr>
          <w:rFonts w:ascii="Times New Roman" w:eastAsia="宋体" w:hAnsi="Times New Roman" w:cs="Times New Roman"/>
          <w:sz w:val="22"/>
          <w:szCs w:val="22"/>
        </w:rPr>
        <w:t>7.1</w:t>
      </w:r>
      <w:r w:rsidRPr="008B6201">
        <w:rPr>
          <w:rFonts w:ascii="Times New Roman" w:hAnsi="Times New Roman" w:cs="Times New Roman"/>
          <w:sz w:val="22"/>
          <w:szCs w:val="22"/>
        </w:rPr>
        <w:t>% year-over-year.</w:t>
      </w:r>
    </w:p>
    <w:p w:rsidR="008D1A28" w:rsidRPr="008B6201" w:rsidRDefault="00A30DBC">
      <w:pPr>
        <w:pStyle w:val="p15"/>
        <w:numPr>
          <w:ilvl w:val="0"/>
          <w:numId w:val="2"/>
        </w:numPr>
        <w:jc w:val="left"/>
        <w:rPr>
          <w:rFonts w:ascii="Times New Roman" w:hAnsi="Times New Roman" w:cs="Times New Roman"/>
          <w:sz w:val="22"/>
          <w:szCs w:val="22"/>
        </w:rPr>
      </w:pPr>
      <w:r w:rsidRPr="008B6201">
        <w:rPr>
          <w:rFonts w:ascii="Times New Roman" w:hAnsi="Times New Roman" w:cs="Times New Roman"/>
          <w:sz w:val="22"/>
          <w:szCs w:val="22"/>
        </w:rPr>
        <w:t xml:space="preserve">Operating </w:t>
      </w:r>
      <w:r w:rsidRPr="008B6201">
        <w:rPr>
          <w:rFonts w:ascii="Times New Roman" w:eastAsia="宋体" w:hAnsi="Times New Roman" w:cs="Times New Roman"/>
          <w:sz w:val="22"/>
          <w:szCs w:val="22"/>
        </w:rPr>
        <w:t>loss</w:t>
      </w:r>
      <w:r w:rsidRPr="008B6201">
        <w:rPr>
          <w:rFonts w:ascii="Times New Roman" w:hAnsi="Times New Roman" w:cs="Times New Roman"/>
          <w:sz w:val="22"/>
          <w:szCs w:val="22"/>
        </w:rPr>
        <w:t xml:space="preserve"> was RMB</w:t>
      </w:r>
      <w:r w:rsidR="0036221A" w:rsidRPr="008B6201">
        <w:rPr>
          <w:rFonts w:ascii="Times New Roman" w:eastAsia="宋体" w:hAnsi="Times New Roman" w:cs="Times New Roman"/>
          <w:sz w:val="22"/>
          <w:szCs w:val="22"/>
        </w:rPr>
        <w:t>5.5</w:t>
      </w:r>
      <w:r w:rsidRPr="008B6201">
        <w:rPr>
          <w:rFonts w:ascii="Times New Roman" w:hAnsi="Times New Roman" w:cs="Times New Roman"/>
          <w:sz w:val="22"/>
          <w:szCs w:val="22"/>
        </w:rPr>
        <w:t xml:space="preserve"> million.</w:t>
      </w:r>
      <w:r w:rsidR="00A472E7" w:rsidRPr="008B6201">
        <w:rPr>
          <w:rFonts w:ascii="Times New Roman" w:eastAsia="宋体" w:hAnsi="Times New Roman" w:cs="Times New Roman"/>
          <w:sz w:val="22"/>
          <w:szCs w:val="22"/>
        </w:rPr>
        <w:t xml:space="preserve"> </w:t>
      </w:r>
      <w:bookmarkStart w:id="4" w:name="OLE_LINK86"/>
      <w:bookmarkStart w:id="5" w:name="OLE_LINK87"/>
    </w:p>
    <w:bookmarkEnd w:id="4"/>
    <w:bookmarkEnd w:id="5"/>
    <w:p w:rsidR="008D1A28" w:rsidRPr="008B6201" w:rsidRDefault="00127816">
      <w:pPr>
        <w:pStyle w:val="p15"/>
        <w:numPr>
          <w:ilvl w:val="0"/>
          <w:numId w:val="2"/>
        </w:numPr>
        <w:jc w:val="left"/>
        <w:rPr>
          <w:rFonts w:ascii="Times New Roman" w:hAnsi="Times New Roman" w:cs="Times New Roman"/>
          <w:sz w:val="22"/>
          <w:szCs w:val="22"/>
        </w:rPr>
      </w:pPr>
      <w:r w:rsidRPr="008B6201">
        <w:rPr>
          <w:rFonts w:ascii="Times New Roman" w:hAnsi="Times New Roman" w:cs="Times New Roman"/>
          <w:sz w:val="22"/>
          <w:szCs w:val="22"/>
        </w:rPr>
        <w:t>Non-GAAP operating profit</w:t>
      </w:r>
      <w:r w:rsidR="007017FE" w:rsidRPr="008B6201">
        <w:rPr>
          <w:rStyle w:val="af"/>
          <w:rFonts w:ascii="Times New Roman" w:hAnsi="Times New Roman" w:cs="Times New Roman"/>
          <w:sz w:val="22"/>
          <w:szCs w:val="22"/>
        </w:rPr>
        <w:footnoteReference w:id="1"/>
      </w:r>
      <w:r w:rsidR="00616FC8" w:rsidRPr="008B6201">
        <w:rPr>
          <w:rFonts w:ascii="Times New Roman" w:eastAsia="宋体" w:hAnsi="Times New Roman" w:cs="Times New Roman"/>
          <w:sz w:val="22"/>
          <w:szCs w:val="22"/>
        </w:rPr>
        <w:t xml:space="preserve"> </w:t>
      </w:r>
      <w:r w:rsidRPr="008B6201">
        <w:rPr>
          <w:rFonts w:ascii="Times New Roman" w:hAnsi="Times New Roman" w:cs="Times New Roman"/>
          <w:sz w:val="22"/>
          <w:szCs w:val="22"/>
        </w:rPr>
        <w:t>was RMB</w:t>
      </w:r>
      <w:r w:rsidR="000C1B79" w:rsidRPr="008B6201">
        <w:rPr>
          <w:rFonts w:ascii="Times New Roman" w:eastAsia="宋体" w:hAnsi="Times New Roman" w:cs="Times New Roman"/>
          <w:sz w:val="22"/>
          <w:szCs w:val="22"/>
        </w:rPr>
        <w:t>1.8</w:t>
      </w:r>
      <w:r w:rsidR="00EE062E" w:rsidRPr="008B6201">
        <w:rPr>
          <w:rFonts w:ascii="Times New Roman" w:hAnsi="Times New Roman" w:cs="Times New Roman"/>
          <w:sz w:val="22"/>
          <w:szCs w:val="22"/>
        </w:rPr>
        <w:t xml:space="preserve"> </w:t>
      </w:r>
      <w:r w:rsidRPr="008B6201">
        <w:rPr>
          <w:rFonts w:ascii="Times New Roman" w:hAnsi="Times New Roman" w:cs="Times New Roman"/>
          <w:sz w:val="22"/>
          <w:szCs w:val="22"/>
        </w:rPr>
        <w:t>million</w:t>
      </w:r>
      <w:r w:rsidR="00294E0F" w:rsidRPr="008B6201">
        <w:rPr>
          <w:rFonts w:ascii="Times New Roman" w:eastAsia="宋体" w:hAnsi="Times New Roman" w:cs="Times New Roman"/>
          <w:sz w:val="22"/>
          <w:szCs w:val="22"/>
        </w:rPr>
        <w:t>.</w:t>
      </w:r>
    </w:p>
    <w:p w:rsidR="008D1A28" w:rsidRPr="008B6201" w:rsidRDefault="00127816" w:rsidP="00323BDB">
      <w:pPr>
        <w:pStyle w:val="p15"/>
        <w:numPr>
          <w:ilvl w:val="0"/>
          <w:numId w:val="2"/>
        </w:numPr>
        <w:jc w:val="left"/>
        <w:rPr>
          <w:rFonts w:ascii="Times New Roman" w:hAnsi="Times New Roman" w:cs="Times New Roman"/>
          <w:sz w:val="22"/>
          <w:szCs w:val="22"/>
        </w:rPr>
      </w:pPr>
      <w:r w:rsidRPr="008B6201">
        <w:rPr>
          <w:rFonts w:ascii="Times New Roman" w:hAnsi="Times New Roman" w:cs="Times New Roman"/>
          <w:sz w:val="22"/>
          <w:szCs w:val="22"/>
        </w:rPr>
        <w:t xml:space="preserve">Loss </w:t>
      </w:r>
      <w:bookmarkStart w:id="6" w:name="OLE_LINK34"/>
      <w:bookmarkStart w:id="7" w:name="OLE_LINK35"/>
      <w:r w:rsidRPr="008B6201">
        <w:rPr>
          <w:rFonts w:ascii="Times New Roman" w:hAnsi="Times New Roman" w:cs="Times New Roman"/>
          <w:sz w:val="22"/>
          <w:szCs w:val="22"/>
        </w:rPr>
        <w:t>attributable to owners of the Company</w:t>
      </w:r>
      <w:bookmarkEnd w:id="6"/>
      <w:bookmarkEnd w:id="7"/>
      <w:r w:rsidRPr="008B6201">
        <w:rPr>
          <w:rFonts w:ascii="Times New Roman" w:hAnsi="Times New Roman" w:cs="Times New Roman"/>
          <w:sz w:val="22"/>
          <w:szCs w:val="22"/>
        </w:rPr>
        <w:t xml:space="preserve"> was RMB</w:t>
      </w:r>
      <w:r w:rsidRPr="008B6201">
        <w:rPr>
          <w:rFonts w:ascii="Times New Roman" w:eastAsia="宋体" w:hAnsi="Times New Roman" w:cs="Times New Roman"/>
          <w:sz w:val="22"/>
          <w:szCs w:val="22"/>
        </w:rPr>
        <w:t>7.5</w:t>
      </w:r>
      <w:r w:rsidRPr="008B6201">
        <w:rPr>
          <w:rFonts w:ascii="Times New Roman" w:hAnsi="Times New Roman" w:cs="Times New Roman"/>
          <w:sz w:val="22"/>
          <w:szCs w:val="22"/>
        </w:rPr>
        <w:t xml:space="preserve"> million.</w:t>
      </w:r>
    </w:p>
    <w:p w:rsidR="008D1A28" w:rsidRPr="008B6201" w:rsidRDefault="00127816">
      <w:pPr>
        <w:pStyle w:val="p15"/>
        <w:numPr>
          <w:ilvl w:val="0"/>
          <w:numId w:val="2"/>
        </w:numPr>
        <w:jc w:val="left"/>
        <w:rPr>
          <w:rFonts w:ascii="Times New Roman" w:hAnsi="Times New Roman" w:cs="Times New Roman"/>
          <w:sz w:val="22"/>
          <w:szCs w:val="22"/>
        </w:rPr>
      </w:pPr>
      <w:r w:rsidRPr="008B6201">
        <w:rPr>
          <w:rFonts w:ascii="Times New Roman" w:hAnsi="Times New Roman" w:cs="Times New Roman"/>
          <w:sz w:val="22"/>
          <w:szCs w:val="22"/>
        </w:rPr>
        <w:t>Basic loss per share w</w:t>
      </w:r>
      <w:r w:rsidR="00EE062E" w:rsidRPr="008B6201">
        <w:rPr>
          <w:rFonts w:ascii="Times New Roman" w:eastAsia="宋体" w:hAnsi="Times New Roman" w:cs="Times New Roman"/>
          <w:sz w:val="22"/>
          <w:szCs w:val="22"/>
        </w:rPr>
        <w:t>as</w:t>
      </w:r>
      <w:r w:rsidRPr="008B6201">
        <w:rPr>
          <w:rFonts w:ascii="Times New Roman" w:hAnsi="Times New Roman" w:cs="Times New Roman"/>
          <w:sz w:val="22"/>
          <w:szCs w:val="22"/>
        </w:rPr>
        <w:t xml:space="preserve"> RMB</w:t>
      </w:r>
      <w:r w:rsidRPr="008B6201">
        <w:rPr>
          <w:rFonts w:ascii="Times New Roman" w:eastAsia="宋体" w:hAnsi="Times New Roman" w:cs="Times New Roman"/>
          <w:sz w:val="22"/>
          <w:szCs w:val="22"/>
        </w:rPr>
        <w:t>1.51</w:t>
      </w:r>
      <w:r w:rsidR="003B708F" w:rsidRPr="008B6201">
        <w:rPr>
          <w:rFonts w:ascii="Times New Roman" w:eastAsia="宋体" w:hAnsi="Times New Roman" w:cs="Times New Roman"/>
          <w:sz w:val="22"/>
          <w:szCs w:val="22"/>
        </w:rPr>
        <w:t xml:space="preserve"> cents</w:t>
      </w:r>
      <w:r w:rsidRPr="008B6201">
        <w:rPr>
          <w:rFonts w:ascii="Times New Roman" w:hAnsi="Times New Roman" w:cs="Times New Roman"/>
          <w:sz w:val="22"/>
          <w:szCs w:val="22"/>
        </w:rPr>
        <w:t>.</w:t>
      </w:r>
    </w:p>
    <w:p w:rsidR="00CB1A47" w:rsidRPr="008B6201" w:rsidRDefault="00CB1A47" w:rsidP="00CD05C5">
      <w:pPr>
        <w:pStyle w:val="p15"/>
        <w:jc w:val="left"/>
        <w:rPr>
          <w:rFonts w:ascii="Times New Roman" w:eastAsia="宋体" w:hAnsi="Times New Roman" w:cs="Times New Roman"/>
          <w:sz w:val="22"/>
          <w:szCs w:val="22"/>
        </w:rPr>
      </w:pPr>
    </w:p>
    <w:p w:rsidR="00CB1A47" w:rsidRPr="008B6201" w:rsidRDefault="00CB1A47" w:rsidP="00CB1A47">
      <w:pPr>
        <w:rPr>
          <w:rFonts w:ascii="Times New Roman" w:hAnsi="Times New Roman"/>
          <w:b/>
          <w:sz w:val="22"/>
        </w:rPr>
      </w:pPr>
      <w:r w:rsidRPr="008B6201">
        <w:rPr>
          <w:rFonts w:ascii="Times New Roman" w:eastAsia="宋体" w:hAnsi="Times New Roman"/>
          <w:b/>
          <w:sz w:val="22"/>
        </w:rPr>
        <w:t xml:space="preserve">Financial Highlights for the First Half of </w:t>
      </w:r>
      <w:r w:rsidRPr="008B6201">
        <w:rPr>
          <w:rFonts w:ascii="Times New Roman" w:hAnsi="Times New Roman"/>
          <w:b/>
          <w:sz w:val="22"/>
        </w:rPr>
        <w:t>201</w:t>
      </w:r>
      <w:r w:rsidRPr="008B6201">
        <w:rPr>
          <w:rFonts w:ascii="Times New Roman" w:eastAsia="宋体" w:hAnsi="Times New Roman"/>
          <w:b/>
          <w:sz w:val="22"/>
        </w:rPr>
        <w:t>5</w:t>
      </w:r>
    </w:p>
    <w:p w:rsidR="00CB1A47" w:rsidRPr="008B6201" w:rsidRDefault="00CB1A47" w:rsidP="00CB1A47">
      <w:pPr>
        <w:pStyle w:val="p15"/>
        <w:numPr>
          <w:ilvl w:val="0"/>
          <w:numId w:val="2"/>
        </w:numPr>
        <w:rPr>
          <w:rFonts w:ascii="Times New Roman" w:hAnsi="Times New Roman" w:cs="Times New Roman"/>
          <w:sz w:val="22"/>
          <w:szCs w:val="22"/>
        </w:rPr>
      </w:pPr>
      <w:r w:rsidRPr="008B6201">
        <w:rPr>
          <w:rFonts w:ascii="Times New Roman" w:hAnsi="Times New Roman" w:cs="Times New Roman"/>
          <w:sz w:val="22"/>
          <w:szCs w:val="22"/>
        </w:rPr>
        <w:t>Revenue was RMB</w:t>
      </w:r>
      <w:r w:rsidRPr="008B6201">
        <w:rPr>
          <w:rFonts w:ascii="Times New Roman" w:eastAsia="宋体" w:hAnsi="Times New Roman" w:cs="Times New Roman"/>
          <w:sz w:val="22"/>
          <w:szCs w:val="22"/>
        </w:rPr>
        <w:t>512</w:t>
      </w:r>
      <w:r w:rsidRPr="008B6201">
        <w:rPr>
          <w:rFonts w:ascii="Times New Roman" w:hAnsi="Times New Roman" w:cs="Times New Roman"/>
          <w:sz w:val="22"/>
          <w:szCs w:val="22"/>
        </w:rPr>
        <w:t>.</w:t>
      </w:r>
      <w:r w:rsidRPr="008B6201">
        <w:rPr>
          <w:rFonts w:ascii="Times New Roman" w:eastAsia="宋体" w:hAnsi="Times New Roman" w:cs="Times New Roman"/>
          <w:sz w:val="22"/>
          <w:szCs w:val="22"/>
        </w:rPr>
        <w:t>2</w:t>
      </w:r>
      <w:r w:rsidRPr="008B6201">
        <w:rPr>
          <w:rFonts w:ascii="Times New Roman" w:hAnsi="Times New Roman" w:cs="Times New Roman"/>
          <w:sz w:val="22"/>
          <w:szCs w:val="22"/>
        </w:rPr>
        <w:t xml:space="preserve"> million, a</w:t>
      </w:r>
      <w:r w:rsidR="00F6503E" w:rsidRPr="008B6201">
        <w:rPr>
          <w:rFonts w:ascii="Times New Roman" w:hAnsi="Times New Roman" w:cs="Times New Roman"/>
          <w:sz w:val="22"/>
          <w:szCs w:val="22"/>
        </w:rPr>
        <w:t xml:space="preserve"> year-over-year</w:t>
      </w:r>
      <w:r w:rsidRPr="008B6201">
        <w:rPr>
          <w:rFonts w:ascii="Times New Roman" w:hAnsi="Times New Roman" w:cs="Times New Roman"/>
          <w:sz w:val="22"/>
          <w:szCs w:val="22"/>
        </w:rPr>
        <w:t xml:space="preserve"> increase of </w:t>
      </w:r>
      <w:r w:rsidRPr="008B6201">
        <w:rPr>
          <w:rFonts w:ascii="Times New Roman" w:eastAsia="宋体" w:hAnsi="Times New Roman" w:cs="Times New Roman"/>
          <w:sz w:val="22"/>
          <w:szCs w:val="22"/>
        </w:rPr>
        <w:t>14.5</w:t>
      </w:r>
      <w:r w:rsidRPr="008B6201">
        <w:rPr>
          <w:rFonts w:ascii="Times New Roman" w:hAnsi="Times New Roman" w:cs="Times New Roman"/>
          <w:sz w:val="22"/>
          <w:szCs w:val="22"/>
        </w:rPr>
        <w:t>%.</w:t>
      </w:r>
    </w:p>
    <w:p w:rsidR="00CB1A47" w:rsidRPr="008B6201" w:rsidRDefault="00CB1A47" w:rsidP="00CB1A47">
      <w:pPr>
        <w:pStyle w:val="p15"/>
        <w:numPr>
          <w:ilvl w:val="0"/>
          <w:numId w:val="2"/>
        </w:numPr>
        <w:rPr>
          <w:rFonts w:ascii="Times New Roman" w:hAnsi="Times New Roman" w:cs="Times New Roman"/>
          <w:sz w:val="22"/>
          <w:szCs w:val="22"/>
        </w:rPr>
      </w:pPr>
      <w:r w:rsidRPr="008B6201">
        <w:rPr>
          <w:rFonts w:ascii="Times New Roman" w:eastAsia="宋体" w:hAnsi="Times New Roman" w:cs="Times New Roman"/>
          <w:sz w:val="22"/>
          <w:szCs w:val="22"/>
        </w:rPr>
        <w:t xml:space="preserve">Gross profit </w:t>
      </w:r>
      <w:r w:rsidRPr="008B6201">
        <w:rPr>
          <w:rFonts w:ascii="Times New Roman" w:hAnsi="Times New Roman" w:cs="Times New Roman"/>
          <w:sz w:val="22"/>
          <w:szCs w:val="22"/>
        </w:rPr>
        <w:t>was RMB</w:t>
      </w:r>
      <w:r w:rsidRPr="008B6201">
        <w:rPr>
          <w:rFonts w:ascii="Times New Roman" w:eastAsia="宋体" w:hAnsi="Times New Roman" w:cs="Times New Roman"/>
          <w:sz w:val="22"/>
          <w:szCs w:val="22"/>
        </w:rPr>
        <w:t xml:space="preserve">430.3 </w:t>
      </w:r>
      <w:r w:rsidRPr="008B6201">
        <w:rPr>
          <w:rFonts w:ascii="Times New Roman" w:hAnsi="Times New Roman" w:cs="Times New Roman"/>
          <w:sz w:val="22"/>
          <w:szCs w:val="22"/>
        </w:rPr>
        <w:t>million, a</w:t>
      </w:r>
      <w:r w:rsidR="00F6503E" w:rsidRPr="008B6201">
        <w:rPr>
          <w:rFonts w:ascii="Times New Roman" w:hAnsi="Times New Roman" w:cs="Times New Roman"/>
          <w:sz w:val="22"/>
          <w:szCs w:val="22"/>
        </w:rPr>
        <w:t xml:space="preserve"> year-over-year</w:t>
      </w:r>
      <w:r w:rsidRPr="008B6201">
        <w:rPr>
          <w:rFonts w:ascii="Times New Roman" w:hAnsi="Times New Roman" w:cs="Times New Roman"/>
          <w:sz w:val="22"/>
          <w:szCs w:val="22"/>
        </w:rPr>
        <w:t xml:space="preserve"> increase of </w:t>
      </w:r>
      <w:r w:rsidRPr="008B6201">
        <w:rPr>
          <w:rFonts w:ascii="Times New Roman" w:eastAsia="宋体" w:hAnsi="Times New Roman" w:cs="Times New Roman"/>
          <w:sz w:val="22"/>
          <w:szCs w:val="22"/>
        </w:rPr>
        <w:t>6.4</w:t>
      </w:r>
      <w:r w:rsidRPr="008B6201">
        <w:rPr>
          <w:rFonts w:ascii="Times New Roman" w:hAnsi="Times New Roman" w:cs="Times New Roman"/>
          <w:sz w:val="22"/>
          <w:szCs w:val="22"/>
        </w:rPr>
        <w:t>%.</w:t>
      </w:r>
    </w:p>
    <w:p w:rsidR="00CB1A47" w:rsidRPr="008B6201" w:rsidRDefault="00CB1A47" w:rsidP="00CB1A47">
      <w:pPr>
        <w:pStyle w:val="p15"/>
        <w:numPr>
          <w:ilvl w:val="0"/>
          <w:numId w:val="2"/>
        </w:numPr>
        <w:rPr>
          <w:rFonts w:ascii="Times New Roman" w:hAnsi="Times New Roman" w:cs="Times New Roman"/>
          <w:sz w:val="22"/>
          <w:szCs w:val="22"/>
        </w:rPr>
      </w:pPr>
      <w:r w:rsidRPr="008B6201">
        <w:rPr>
          <w:rFonts w:ascii="Times New Roman" w:hAnsi="Times New Roman" w:cs="Times New Roman"/>
          <w:sz w:val="22"/>
          <w:szCs w:val="22"/>
        </w:rPr>
        <w:t xml:space="preserve">Non-GAAP operating </w:t>
      </w:r>
      <w:r w:rsidRPr="008B6201">
        <w:rPr>
          <w:rFonts w:ascii="Times New Roman" w:eastAsia="宋体" w:hAnsi="Times New Roman" w:cs="Times New Roman"/>
          <w:sz w:val="22"/>
          <w:szCs w:val="22"/>
        </w:rPr>
        <w:t>profit</w:t>
      </w:r>
      <w:r w:rsidRPr="008B6201">
        <w:rPr>
          <w:rFonts w:ascii="Times New Roman" w:eastAsia="宋体" w:hAnsi="Times New Roman" w:cs="Times New Roman"/>
          <w:kern w:val="2"/>
          <w:sz w:val="22"/>
          <w:szCs w:val="22"/>
          <w:vertAlign w:val="superscript"/>
        </w:rPr>
        <w:t xml:space="preserve">1 </w:t>
      </w:r>
      <w:r w:rsidRPr="008B6201">
        <w:rPr>
          <w:rFonts w:ascii="Times New Roman" w:hAnsi="Times New Roman" w:cs="Times New Roman"/>
          <w:sz w:val="22"/>
          <w:szCs w:val="22"/>
        </w:rPr>
        <w:t>was RMB</w:t>
      </w:r>
      <w:r w:rsidRPr="008B6201">
        <w:rPr>
          <w:rFonts w:ascii="Times New Roman" w:eastAsia="宋体" w:hAnsi="Times New Roman" w:cs="Times New Roman"/>
          <w:sz w:val="22"/>
          <w:szCs w:val="22"/>
        </w:rPr>
        <w:t>9.2</w:t>
      </w:r>
      <w:r w:rsidRPr="008B6201">
        <w:rPr>
          <w:rFonts w:ascii="Times New Roman" w:hAnsi="Times New Roman" w:cs="Times New Roman"/>
          <w:sz w:val="22"/>
          <w:szCs w:val="22"/>
        </w:rPr>
        <w:t xml:space="preserve"> million</w:t>
      </w:r>
      <w:r w:rsidRPr="008B6201">
        <w:rPr>
          <w:rFonts w:ascii="Times New Roman" w:eastAsia="宋体" w:hAnsi="Times New Roman" w:cs="Times New Roman"/>
          <w:sz w:val="22"/>
          <w:szCs w:val="22"/>
        </w:rPr>
        <w:t>.</w:t>
      </w:r>
    </w:p>
    <w:p w:rsidR="00CB1A47" w:rsidRPr="008B6201" w:rsidRDefault="00CB1A47" w:rsidP="00CB1A47">
      <w:pPr>
        <w:pStyle w:val="p15"/>
        <w:numPr>
          <w:ilvl w:val="0"/>
          <w:numId w:val="2"/>
        </w:numPr>
        <w:rPr>
          <w:rFonts w:ascii="Times New Roman" w:hAnsi="Times New Roman" w:cs="Times New Roman"/>
          <w:sz w:val="22"/>
          <w:szCs w:val="22"/>
        </w:rPr>
      </w:pPr>
      <w:r w:rsidRPr="008B6201">
        <w:rPr>
          <w:rFonts w:ascii="Times New Roman" w:hAnsi="Times New Roman" w:cs="Times New Roman"/>
          <w:sz w:val="22"/>
          <w:szCs w:val="22"/>
        </w:rPr>
        <w:t>Loss attributable t</w:t>
      </w:r>
      <w:r w:rsidRPr="008B6201">
        <w:rPr>
          <w:rFonts w:ascii="Times New Roman" w:eastAsia="宋体" w:hAnsi="Times New Roman" w:cs="Times New Roman"/>
          <w:sz w:val="22"/>
          <w:szCs w:val="22"/>
        </w:rPr>
        <w:t>o owners</w:t>
      </w:r>
      <w:r w:rsidRPr="008B6201">
        <w:rPr>
          <w:rFonts w:ascii="Times New Roman" w:hAnsi="Times New Roman" w:cs="Times New Roman"/>
          <w:sz w:val="22"/>
          <w:szCs w:val="22"/>
        </w:rPr>
        <w:t xml:space="preserve"> of th</w:t>
      </w:r>
      <w:r w:rsidRPr="008B6201">
        <w:rPr>
          <w:rFonts w:ascii="Times New Roman" w:eastAsia="宋体" w:hAnsi="Times New Roman" w:cs="Times New Roman"/>
          <w:sz w:val="22"/>
          <w:szCs w:val="22"/>
        </w:rPr>
        <w:t>e C</w:t>
      </w:r>
      <w:r w:rsidRPr="008B6201">
        <w:rPr>
          <w:rFonts w:ascii="Times New Roman" w:hAnsi="Times New Roman" w:cs="Times New Roman"/>
          <w:sz w:val="22"/>
          <w:szCs w:val="22"/>
        </w:rPr>
        <w:t>ompany wa</w:t>
      </w:r>
      <w:r w:rsidRPr="008B6201">
        <w:rPr>
          <w:rFonts w:ascii="Times New Roman" w:eastAsia="宋体" w:hAnsi="Times New Roman" w:cs="Times New Roman"/>
          <w:sz w:val="22"/>
          <w:szCs w:val="22"/>
        </w:rPr>
        <w:t>s RMB18.4 m</w:t>
      </w:r>
      <w:r w:rsidRPr="008B6201">
        <w:rPr>
          <w:rFonts w:ascii="Times New Roman" w:hAnsi="Times New Roman" w:cs="Times New Roman"/>
          <w:sz w:val="22"/>
          <w:szCs w:val="22"/>
        </w:rPr>
        <w:t>illi</w:t>
      </w:r>
      <w:r w:rsidRPr="008B6201">
        <w:rPr>
          <w:rFonts w:ascii="Times New Roman" w:eastAsia="宋体" w:hAnsi="Times New Roman" w:cs="Times New Roman"/>
          <w:sz w:val="22"/>
          <w:szCs w:val="22"/>
        </w:rPr>
        <w:t>on</w:t>
      </w:r>
      <w:r w:rsidRPr="008B6201">
        <w:rPr>
          <w:rFonts w:ascii="Times New Roman" w:hAnsi="Times New Roman" w:cs="Times New Roman"/>
          <w:sz w:val="22"/>
          <w:szCs w:val="22"/>
        </w:rPr>
        <w:t>.</w:t>
      </w:r>
    </w:p>
    <w:p w:rsidR="00CB1A47" w:rsidRPr="008B6201" w:rsidRDefault="00CB1A47" w:rsidP="00CB1A47">
      <w:pPr>
        <w:pStyle w:val="p15"/>
        <w:numPr>
          <w:ilvl w:val="0"/>
          <w:numId w:val="2"/>
        </w:numPr>
        <w:rPr>
          <w:rFonts w:ascii="Times New Roman" w:eastAsia="宋体" w:hAnsi="Times New Roman" w:cs="Times New Roman"/>
          <w:sz w:val="22"/>
          <w:szCs w:val="22"/>
        </w:rPr>
      </w:pPr>
      <w:r w:rsidRPr="008B6201">
        <w:rPr>
          <w:rFonts w:ascii="Times New Roman" w:eastAsia="宋体" w:hAnsi="Times New Roman" w:cs="Times New Roman"/>
          <w:sz w:val="22"/>
          <w:szCs w:val="22"/>
        </w:rPr>
        <w:t xml:space="preserve">Basic loss </w:t>
      </w:r>
      <w:r w:rsidRPr="008B6201">
        <w:rPr>
          <w:rFonts w:ascii="Times New Roman" w:hAnsi="Times New Roman" w:cs="Times New Roman"/>
          <w:sz w:val="22"/>
          <w:szCs w:val="22"/>
        </w:rPr>
        <w:t>per share w</w:t>
      </w:r>
      <w:r w:rsidRPr="008B6201">
        <w:rPr>
          <w:rFonts w:ascii="Times New Roman" w:eastAsia="宋体" w:hAnsi="Times New Roman" w:cs="Times New Roman"/>
          <w:sz w:val="22"/>
          <w:szCs w:val="22"/>
        </w:rPr>
        <w:t>as</w:t>
      </w:r>
      <w:r w:rsidRPr="008B6201">
        <w:rPr>
          <w:rFonts w:ascii="Times New Roman" w:hAnsi="Times New Roman" w:cs="Times New Roman"/>
          <w:sz w:val="22"/>
          <w:szCs w:val="22"/>
        </w:rPr>
        <w:t xml:space="preserve"> RM</w:t>
      </w:r>
      <w:r w:rsidRPr="008B6201">
        <w:rPr>
          <w:rFonts w:ascii="Times New Roman" w:eastAsia="宋体" w:hAnsi="Times New Roman" w:cs="Times New Roman"/>
          <w:sz w:val="22"/>
          <w:szCs w:val="22"/>
        </w:rPr>
        <w:t>B3.72 cents</w:t>
      </w:r>
      <w:r w:rsidRPr="008B6201">
        <w:rPr>
          <w:rFonts w:ascii="Times New Roman" w:hAnsi="Times New Roman" w:cs="Times New Roman"/>
          <w:sz w:val="22"/>
          <w:szCs w:val="22"/>
        </w:rPr>
        <w:t>.</w:t>
      </w:r>
    </w:p>
    <w:p w:rsidR="00CB1A47" w:rsidRPr="008B6201" w:rsidRDefault="00CB1A47" w:rsidP="00CB1A47">
      <w:pPr>
        <w:pStyle w:val="p15"/>
        <w:numPr>
          <w:ilvl w:val="0"/>
          <w:numId w:val="2"/>
        </w:numPr>
        <w:rPr>
          <w:rFonts w:ascii="Times New Roman" w:eastAsia="宋体" w:hAnsi="Times New Roman" w:cs="Times New Roman"/>
          <w:sz w:val="22"/>
          <w:szCs w:val="22"/>
        </w:rPr>
      </w:pPr>
      <w:r w:rsidRPr="008B6201">
        <w:rPr>
          <w:rFonts w:ascii="Times New Roman" w:eastAsia="宋体" w:hAnsi="Times New Roman" w:cs="Times New Roman"/>
          <w:sz w:val="22"/>
          <w:szCs w:val="22"/>
        </w:rPr>
        <w:t>The company has declared an interim dividend of HK$ 0.10 per share for the six months ended 30 June 2015, which will be paid to shareholders whose names appeared on the register of members of the Company on 15 September 2015.</w:t>
      </w:r>
    </w:p>
    <w:p w:rsidR="00CB1A47" w:rsidRPr="008B6201" w:rsidRDefault="00CB1A47" w:rsidP="00CD05C5">
      <w:pPr>
        <w:pStyle w:val="p15"/>
        <w:jc w:val="left"/>
        <w:rPr>
          <w:rFonts w:ascii="Times New Roman" w:eastAsia="宋体" w:hAnsi="Times New Roman" w:cs="Times New Roman"/>
          <w:sz w:val="22"/>
          <w:szCs w:val="22"/>
        </w:rPr>
      </w:pPr>
    </w:p>
    <w:p w:rsidR="008D1A28" w:rsidRPr="008B6201" w:rsidRDefault="00127816">
      <w:pPr>
        <w:rPr>
          <w:rFonts w:ascii="Times New Roman" w:eastAsia="宋体" w:hAnsi="Times New Roman"/>
          <w:b/>
          <w:sz w:val="22"/>
        </w:rPr>
      </w:pPr>
      <w:r w:rsidRPr="008B6201">
        <w:rPr>
          <w:rFonts w:ascii="Times New Roman" w:hAnsi="Times New Roman"/>
          <w:b/>
          <w:sz w:val="22"/>
        </w:rPr>
        <w:t xml:space="preserve">Operational Highlights </w:t>
      </w:r>
      <w:r w:rsidRPr="008B6201">
        <w:rPr>
          <w:rFonts w:ascii="Times New Roman" w:eastAsia="宋体" w:hAnsi="Times New Roman"/>
          <w:b/>
          <w:sz w:val="22"/>
        </w:rPr>
        <w:t>for</w:t>
      </w:r>
      <w:r w:rsidR="004F3EBD" w:rsidRPr="008B6201">
        <w:rPr>
          <w:rFonts w:ascii="Times New Roman" w:eastAsia="宋体" w:hAnsi="Times New Roman"/>
          <w:b/>
          <w:sz w:val="22"/>
        </w:rPr>
        <w:t xml:space="preserve"> </w:t>
      </w:r>
      <w:r w:rsidR="00D7271A" w:rsidRPr="008B6201">
        <w:rPr>
          <w:rFonts w:ascii="Times New Roman" w:eastAsia="宋体" w:hAnsi="Times New Roman"/>
          <w:b/>
          <w:sz w:val="22"/>
        </w:rPr>
        <w:t>the Second Q</w:t>
      </w:r>
      <w:r w:rsidR="00D7271A" w:rsidRPr="008B6201">
        <w:rPr>
          <w:rFonts w:ascii="Times New Roman" w:hAnsi="Times New Roman"/>
          <w:b/>
          <w:sz w:val="22"/>
        </w:rPr>
        <w:t xml:space="preserve">uarter </w:t>
      </w:r>
      <w:r w:rsidR="00D7271A" w:rsidRPr="008B6201">
        <w:rPr>
          <w:rFonts w:ascii="Times New Roman" w:eastAsia="宋体" w:hAnsi="Times New Roman"/>
          <w:b/>
          <w:sz w:val="22"/>
        </w:rPr>
        <w:t>of 2015</w:t>
      </w:r>
      <w:r w:rsidR="007017FE" w:rsidRPr="008B6201">
        <w:rPr>
          <w:rStyle w:val="af"/>
          <w:rFonts w:ascii="Times New Roman" w:eastAsia="宋体" w:hAnsi="Times New Roman"/>
          <w:b/>
          <w:sz w:val="22"/>
        </w:rPr>
        <w:footnoteReference w:id="2"/>
      </w:r>
    </w:p>
    <w:p w:rsidR="008D1A28" w:rsidRPr="008B6201" w:rsidRDefault="00127816">
      <w:pPr>
        <w:pStyle w:val="p15"/>
        <w:numPr>
          <w:ilvl w:val="0"/>
          <w:numId w:val="2"/>
        </w:numPr>
        <w:jc w:val="left"/>
        <w:rPr>
          <w:rFonts w:ascii="Times New Roman" w:hAnsi="Times New Roman" w:cs="Times New Roman"/>
          <w:sz w:val="22"/>
          <w:szCs w:val="22"/>
        </w:rPr>
      </w:pPr>
      <w:r w:rsidRPr="008B6201">
        <w:rPr>
          <w:rFonts w:ascii="Times New Roman" w:hAnsi="Times New Roman" w:cs="Times New Roman"/>
          <w:sz w:val="22"/>
          <w:szCs w:val="22"/>
        </w:rPr>
        <w:t xml:space="preserve">Peak concurrent users (“PCU”) for online games were </w:t>
      </w:r>
      <w:r w:rsidR="00A30DBC" w:rsidRPr="008B6201">
        <w:rPr>
          <w:rFonts w:ascii="Times New Roman" w:eastAsia="宋体" w:hAnsi="Times New Roman" w:cs="Times New Roman"/>
          <w:sz w:val="22"/>
          <w:szCs w:val="22"/>
        </w:rPr>
        <w:t>708,000</w:t>
      </w:r>
      <w:r w:rsidR="00A30DBC" w:rsidRPr="008B6201">
        <w:rPr>
          <w:rFonts w:ascii="Times New Roman" w:hAnsi="Times New Roman" w:cs="Times New Roman"/>
          <w:sz w:val="22"/>
          <w:szCs w:val="22"/>
        </w:rPr>
        <w:t xml:space="preserve">, </w:t>
      </w:r>
      <w:r w:rsidRPr="008B6201">
        <w:rPr>
          <w:rFonts w:ascii="Times New Roman" w:hAnsi="Times New Roman" w:cs="Times New Roman"/>
          <w:sz w:val="22"/>
          <w:szCs w:val="22"/>
        </w:rPr>
        <w:t>an</w:t>
      </w:r>
      <w:r w:rsidR="00294E0F" w:rsidRPr="008B6201">
        <w:rPr>
          <w:rFonts w:ascii="Times New Roman" w:eastAsia="宋体" w:hAnsi="Times New Roman" w:cs="Times New Roman"/>
          <w:sz w:val="22"/>
          <w:szCs w:val="22"/>
        </w:rPr>
        <w:t xml:space="preserve"> </w:t>
      </w:r>
      <w:r w:rsidRPr="008B6201">
        <w:rPr>
          <w:rFonts w:ascii="Times New Roman" w:hAnsi="Times New Roman" w:cs="Times New Roman"/>
          <w:sz w:val="22"/>
          <w:szCs w:val="22"/>
        </w:rPr>
        <w:t>increase of</w:t>
      </w:r>
      <w:r w:rsidR="00EE062E" w:rsidRPr="008B6201">
        <w:rPr>
          <w:rFonts w:ascii="Times New Roman" w:eastAsia="宋体" w:hAnsi="Times New Roman" w:cs="Times New Roman"/>
          <w:sz w:val="22"/>
          <w:szCs w:val="22"/>
        </w:rPr>
        <w:t xml:space="preserve"> </w:t>
      </w:r>
      <w:r w:rsidR="00A30DBC" w:rsidRPr="008B6201">
        <w:rPr>
          <w:rFonts w:ascii="Times New Roman" w:eastAsia="宋体" w:hAnsi="Times New Roman" w:cs="Times New Roman"/>
          <w:sz w:val="22"/>
          <w:szCs w:val="22"/>
        </w:rPr>
        <w:t>0.7</w:t>
      </w:r>
      <w:r w:rsidR="00A30DBC" w:rsidRPr="008B6201">
        <w:rPr>
          <w:rFonts w:ascii="Times New Roman" w:hAnsi="Times New Roman" w:cs="Times New Roman"/>
          <w:sz w:val="22"/>
          <w:szCs w:val="22"/>
        </w:rPr>
        <w:t>%</w:t>
      </w:r>
      <w:r w:rsidRPr="008B6201">
        <w:rPr>
          <w:rFonts w:ascii="Times New Roman" w:hAnsi="Times New Roman" w:cs="Times New Roman"/>
          <w:sz w:val="22"/>
          <w:szCs w:val="22"/>
        </w:rPr>
        <w:t xml:space="preserve"> quarter-over-quarter</w:t>
      </w:r>
      <w:r w:rsidR="002824C6" w:rsidRPr="008B6201">
        <w:rPr>
          <w:rFonts w:ascii="Times New Roman" w:eastAsia="宋体" w:hAnsi="Times New Roman" w:cs="Times New Roman"/>
          <w:sz w:val="22"/>
          <w:szCs w:val="22"/>
        </w:rPr>
        <w:t>.</w:t>
      </w:r>
    </w:p>
    <w:p w:rsidR="008D1A28" w:rsidRPr="008B6201" w:rsidRDefault="00127816">
      <w:pPr>
        <w:pStyle w:val="p15"/>
        <w:numPr>
          <w:ilvl w:val="0"/>
          <w:numId w:val="2"/>
        </w:numPr>
        <w:jc w:val="left"/>
        <w:rPr>
          <w:rFonts w:ascii="Times New Roman" w:hAnsi="Times New Roman" w:cs="Times New Roman"/>
          <w:sz w:val="22"/>
          <w:szCs w:val="22"/>
        </w:rPr>
      </w:pPr>
      <w:r w:rsidRPr="008B6201">
        <w:rPr>
          <w:rFonts w:ascii="Times New Roman" w:hAnsi="Times New Roman" w:cs="Times New Roman"/>
          <w:sz w:val="22"/>
          <w:szCs w:val="22"/>
        </w:rPr>
        <w:t>Average concurrent users (“ACU”) for online games were</w:t>
      </w:r>
      <w:bookmarkStart w:id="8" w:name="OLE_LINK7"/>
      <w:bookmarkStart w:id="9" w:name="OLE_LINK8"/>
      <w:r w:rsidR="003B708F" w:rsidRPr="008B6201">
        <w:rPr>
          <w:rFonts w:ascii="Times New Roman" w:eastAsia="宋体" w:hAnsi="Times New Roman" w:cs="Times New Roman"/>
          <w:sz w:val="22"/>
          <w:szCs w:val="22"/>
        </w:rPr>
        <w:t xml:space="preserve"> </w:t>
      </w:r>
      <w:r w:rsidR="00A30DBC" w:rsidRPr="008B6201">
        <w:rPr>
          <w:rFonts w:ascii="Times New Roman" w:eastAsia="宋体" w:hAnsi="Times New Roman" w:cs="Times New Roman"/>
          <w:sz w:val="22"/>
          <w:szCs w:val="22"/>
        </w:rPr>
        <w:t>318,000</w:t>
      </w:r>
      <w:bookmarkEnd w:id="8"/>
      <w:bookmarkEnd w:id="9"/>
      <w:r w:rsidRPr="008B6201">
        <w:rPr>
          <w:rFonts w:ascii="Times New Roman" w:hAnsi="Times New Roman" w:cs="Times New Roman"/>
          <w:sz w:val="22"/>
          <w:szCs w:val="22"/>
        </w:rPr>
        <w:t>, an increase of</w:t>
      </w:r>
      <w:r w:rsidR="00EE062E" w:rsidRPr="008B6201">
        <w:rPr>
          <w:rFonts w:ascii="Times New Roman" w:eastAsia="宋体" w:hAnsi="Times New Roman" w:cs="Times New Roman"/>
          <w:sz w:val="22"/>
          <w:szCs w:val="22"/>
        </w:rPr>
        <w:t xml:space="preserve"> </w:t>
      </w:r>
      <w:r w:rsidR="00A30DBC" w:rsidRPr="008B6201">
        <w:rPr>
          <w:rFonts w:ascii="Times New Roman" w:eastAsia="宋体" w:hAnsi="Times New Roman" w:cs="Times New Roman"/>
          <w:sz w:val="22"/>
          <w:szCs w:val="22"/>
        </w:rPr>
        <w:t>2.9</w:t>
      </w:r>
      <w:r w:rsidR="00A30DBC" w:rsidRPr="008B6201">
        <w:rPr>
          <w:rFonts w:ascii="Times New Roman" w:hAnsi="Times New Roman" w:cs="Times New Roman"/>
          <w:sz w:val="22"/>
          <w:szCs w:val="22"/>
        </w:rPr>
        <w:t>%</w:t>
      </w:r>
      <w:r w:rsidRPr="008B6201">
        <w:rPr>
          <w:rFonts w:ascii="Times New Roman" w:hAnsi="Times New Roman" w:cs="Times New Roman"/>
          <w:sz w:val="22"/>
          <w:szCs w:val="22"/>
        </w:rPr>
        <w:t xml:space="preserve"> quarter-over-quarter.</w:t>
      </w:r>
    </w:p>
    <w:p w:rsidR="000E0912" w:rsidRPr="008B6201" w:rsidRDefault="000E0912" w:rsidP="000F52EF">
      <w:pPr>
        <w:pStyle w:val="p15"/>
        <w:ind w:firstLine="0"/>
        <w:jc w:val="left"/>
        <w:rPr>
          <w:rFonts w:ascii="Times New Roman" w:hAnsi="Times New Roman" w:cs="Times New Roman"/>
          <w:sz w:val="22"/>
          <w:szCs w:val="22"/>
        </w:rPr>
      </w:pPr>
    </w:p>
    <w:p w:rsidR="00BA5B4F" w:rsidRPr="008B6201" w:rsidRDefault="00BA5B4F" w:rsidP="000F52EF">
      <w:pPr>
        <w:pStyle w:val="p15"/>
        <w:ind w:firstLine="0"/>
        <w:rPr>
          <w:rFonts w:ascii="Times New Roman" w:eastAsia="宋体" w:hAnsi="Times New Roman" w:cs="Times New Roman"/>
          <w:sz w:val="22"/>
        </w:rPr>
      </w:pPr>
      <w:r w:rsidRPr="008B6201">
        <w:rPr>
          <w:rFonts w:ascii="Times New Roman" w:hAnsi="Times New Roman" w:cs="Times New Roman"/>
          <w:sz w:val="22"/>
          <w:szCs w:val="22"/>
        </w:rPr>
        <w:t>“</w:t>
      </w:r>
      <w:r w:rsidRPr="008B6201">
        <w:rPr>
          <w:rFonts w:ascii="Times New Roman" w:eastAsia="宋体" w:hAnsi="Times New Roman" w:cs="Times New Roman"/>
          <w:sz w:val="22"/>
          <w:szCs w:val="22"/>
        </w:rPr>
        <w:t>We finished the first half of the year on a high note with another quarter of solid revenue growth.</w:t>
      </w:r>
      <w:r w:rsidRPr="008B6201">
        <w:rPr>
          <w:rFonts w:ascii="Times New Roman" w:hAnsi="Times New Roman" w:cs="Times New Roman"/>
          <w:sz w:val="22"/>
          <w:szCs w:val="22"/>
        </w:rPr>
        <w:t xml:space="preserve">” commented Mr. </w:t>
      </w:r>
      <w:proofErr w:type="spellStart"/>
      <w:r w:rsidRPr="008B6201">
        <w:rPr>
          <w:rFonts w:ascii="Times New Roman" w:hAnsi="Times New Roman" w:cs="Times New Roman"/>
          <w:sz w:val="22"/>
          <w:szCs w:val="22"/>
        </w:rPr>
        <w:t>Dejian</w:t>
      </w:r>
      <w:proofErr w:type="spellEnd"/>
      <w:r w:rsidRPr="008B6201">
        <w:rPr>
          <w:rFonts w:ascii="Times New Roman" w:hAnsi="Times New Roman" w:cs="Times New Roman"/>
          <w:sz w:val="22"/>
          <w:szCs w:val="22"/>
        </w:rPr>
        <w:t xml:space="preserve"> Liu, Chairman and Executive Director of </w:t>
      </w:r>
      <w:proofErr w:type="spellStart"/>
      <w:r w:rsidRPr="008B6201">
        <w:rPr>
          <w:rFonts w:ascii="Times New Roman" w:hAnsi="Times New Roman" w:cs="Times New Roman"/>
          <w:sz w:val="22"/>
          <w:szCs w:val="22"/>
        </w:rPr>
        <w:t>NetDragon</w:t>
      </w:r>
      <w:proofErr w:type="spellEnd"/>
      <w:r w:rsidRPr="008B6201">
        <w:rPr>
          <w:rFonts w:ascii="Times New Roman" w:hAnsi="Times New Roman" w:cs="Times New Roman"/>
          <w:sz w:val="22"/>
          <w:szCs w:val="22"/>
        </w:rPr>
        <w:t>.</w:t>
      </w:r>
      <w:r w:rsidRPr="008B6201">
        <w:rPr>
          <w:rFonts w:ascii="Times New Roman" w:eastAsia="宋体" w:hAnsi="Times New Roman" w:cs="Times New Roman"/>
          <w:sz w:val="22"/>
          <w:szCs w:val="22"/>
        </w:rPr>
        <w:t xml:space="preserve"> “</w:t>
      </w:r>
      <w:bookmarkStart w:id="10" w:name="OLE_LINK68"/>
      <w:bookmarkStart w:id="11" w:name="OLE_LINK69"/>
      <w:bookmarkStart w:id="12" w:name="OLE_LINK70"/>
      <w:bookmarkStart w:id="13" w:name="OLE_LINK71"/>
      <w:r w:rsidR="00F66BA5" w:rsidRPr="008B6201">
        <w:rPr>
          <w:rFonts w:ascii="Times New Roman" w:eastAsia="宋体" w:hAnsi="Times New Roman" w:cs="Times New Roman"/>
          <w:sz w:val="22"/>
          <w:szCs w:val="22"/>
        </w:rPr>
        <w:t>T</w:t>
      </w:r>
      <w:r w:rsidRPr="008B6201">
        <w:rPr>
          <w:rFonts w:ascii="Times New Roman" w:eastAsia="宋体" w:hAnsi="Times New Roman" w:cs="Times New Roman"/>
          <w:sz w:val="22"/>
          <w:szCs w:val="22"/>
        </w:rPr>
        <w:t xml:space="preserve">otal revenue for the first half of this year increased 14.5% over last year to RMB512.2 </w:t>
      </w:r>
      <w:r w:rsidR="00F66BA5" w:rsidRPr="008B6201">
        <w:rPr>
          <w:rFonts w:ascii="Times New Roman" w:eastAsia="宋体" w:hAnsi="Times New Roman" w:cs="Times New Roman"/>
          <w:sz w:val="22"/>
          <w:szCs w:val="22"/>
        </w:rPr>
        <w:t>million and grew at a healthy 8.0% quarter-over-quarter and 15.6% year-over-year during the second quarter of 2015 to RMB266.0</w:t>
      </w:r>
      <w:r w:rsidR="00F07A37" w:rsidRPr="008B6201">
        <w:rPr>
          <w:rFonts w:ascii="Times New Roman" w:eastAsia="宋体" w:hAnsi="Times New Roman" w:cs="Times New Roman"/>
          <w:sz w:val="22"/>
          <w:szCs w:val="22"/>
        </w:rPr>
        <w:t xml:space="preserve"> million</w:t>
      </w:r>
      <w:r w:rsidR="00F66BA5" w:rsidRPr="008B6201">
        <w:rPr>
          <w:rFonts w:ascii="Times New Roman" w:eastAsia="宋体" w:hAnsi="Times New Roman" w:cs="Times New Roman"/>
          <w:sz w:val="22"/>
          <w:szCs w:val="22"/>
        </w:rPr>
        <w:t>.</w:t>
      </w:r>
      <w:r w:rsidR="00F07A37" w:rsidRPr="008B6201">
        <w:rPr>
          <w:rFonts w:ascii="Times New Roman" w:eastAsia="宋体" w:hAnsi="Times New Roman" w:cs="Times New Roman"/>
          <w:sz w:val="22"/>
          <w:szCs w:val="22"/>
        </w:rPr>
        <w:t xml:space="preserve"> </w:t>
      </w:r>
      <w:r w:rsidR="00F66BA5" w:rsidRPr="008B6201">
        <w:rPr>
          <w:rFonts w:ascii="Times New Roman" w:eastAsia="宋体" w:hAnsi="Times New Roman" w:cs="Times New Roman"/>
          <w:sz w:val="22"/>
          <w:szCs w:val="22"/>
        </w:rPr>
        <w:t xml:space="preserve">Our games business continued to gain strong growth momentum during the first half of </w:t>
      </w:r>
      <w:r w:rsidR="00D73692" w:rsidRPr="008B6201">
        <w:rPr>
          <w:rFonts w:ascii="Times New Roman" w:eastAsia="宋体" w:hAnsi="Times New Roman" w:cs="Times New Roman"/>
          <w:sz w:val="22"/>
          <w:szCs w:val="22"/>
        </w:rPr>
        <w:t xml:space="preserve">the </w:t>
      </w:r>
      <w:r w:rsidR="00F66BA5" w:rsidRPr="008B6201">
        <w:rPr>
          <w:rFonts w:ascii="Times New Roman" w:eastAsia="宋体" w:hAnsi="Times New Roman" w:cs="Times New Roman"/>
          <w:sz w:val="22"/>
          <w:szCs w:val="22"/>
        </w:rPr>
        <w:t>year as well, with revenue increasing 7.3% year-over-year to RMB463.2 million and 6.5% quarter-over-quarter and 7.4% year-over-year to RMB238.9 million during the second quarter of 2015.</w:t>
      </w:r>
      <w:bookmarkEnd w:id="10"/>
      <w:bookmarkEnd w:id="11"/>
      <w:r w:rsidRPr="008B6201">
        <w:rPr>
          <w:rFonts w:ascii="Times New Roman" w:eastAsia="宋体" w:hAnsi="Times New Roman" w:cs="Times New Roman"/>
          <w:sz w:val="22"/>
          <w:szCs w:val="22"/>
        </w:rPr>
        <w:t>”</w:t>
      </w:r>
      <w:bookmarkEnd w:id="12"/>
      <w:bookmarkEnd w:id="13"/>
    </w:p>
    <w:p w:rsidR="00BA5B4F" w:rsidRPr="008B6201" w:rsidRDefault="00BA5B4F" w:rsidP="004F0D30">
      <w:pPr>
        <w:rPr>
          <w:rFonts w:ascii="Times New Roman" w:eastAsia="宋体" w:hAnsi="Times New Roman"/>
          <w:kern w:val="0"/>
          <w:sz w:val="22"/>
        </w:rPr>
      </w:pPr>
    </w:p>
    <w:p w:rsidR="008D1A28" w:rsidRPr="008B6201" w:rsidRDefault="00D7271A">
      <w:pPr>
        <w:autoSpaceDE w:val="0"/>
        <w:autoSpaceDN w:val="0"/>
        <w:adjustRightInd w:val="0"/>
        <w:rPr>
          <w:rFonts w:ascii="Times New Roman" w:eastAsia="宋体" w:hAnsi="Times New Roman"/>
          <w:kern w:val="0"/>
          <w:sz w:val="22"/>
        </w:rPr>
      </w:pPr>
      <w:r w:rsidRPr="008B6201">
        <w:rPr>
          <w:rFonts w:ascii="Times New Roman" w:eastAsia="宋体" w:hAnsi="Times New Roman"/>
          <w:kern w:val="0"/>
          <w:sz w:val="22"/>
        </w:rPr>
        <w:lastRenderedPageBreak/>
        <w:t>“We</w:t>
      </w:r>
      <w:r w:rsidRPr="008B6201">
        <w:rPr>
          <w:rFonts w:ascii="Times New Roman" w:hAnsi="Times New Roman"/>
          <w:kern w:val="0"/>
          <w:sz w:val="22"/>
        </w:rPr>
        <w:t xml:space="preserve"> further consolidated </w:t>
      </w:r>
      <w:r w:rsidRPr="008B6201">
        <w:rPr>
          <w:rFonts w:ascii="Times New Roman" w:eastAsia="宋体" w:hAnsi="Times New Roman"/>
          <w:kern w:val="0"/>
          <w:sz w:val="22"/>
        </w:rPr>
        <w:t>our</w:t>
      </w:r>
      <w:r w:rsidRPr="008B6201">
        <w:rPr>
          <w:rFonts w:ascii="Times New Roman" w:hAnsi="Times New Roman"/>
          <w:kern w:val="0"/>
          <w:sz w:val="22"/>
        </w:rPr>
        <w:t xml:space="preserve"> market position in </w:t>
      </w:r>
      <w:r w:rsidRPr="008B6201">
        <w:rPr>
          <w:rFonts w:ascii="Times New Roman" w:eastAsia="宋体" w:hAnsi="Times New Roman"/>
          <w:kern w:val="0"/>
          <w:sz w:val="22"/>
        </w:rPr>
        <w:t>the gaming space</w:t>
      </w:r>
      <w:r w:rsidR="00524F51" w:rsidRPr="008B6201">
        <w:rPr>
          <w:rFonts w:ascii="Times New Roman" w:eastAsia="宋体" w:hAnsi="Times New Roman"/>
          <w:kern w:val="0"/>
          <w:sz w:val="22"/>
        </w:rPr>
        <w:t xml:space="preserve"> </w:t>
      </w:r>
      <w:r w:rsidR="0052605B" w:rsidRPr="008B6201">
        <w:rPr>
          <w:rFonts w:ascii="Times New Roman" w:eastAsia="宋体" w:hAnsi="Times New Roman"/>
          <w:kern w:val="0"/>
          <w:sz w:val="22"/>
        </w:rPr>
        <w:t xml:space="preserve">during </w:t>
      </w:r>
      <w:r w:rsidRPr="008B6201">
        <w:rPr>
          <w:rFonts w:ascii="Times New Roman" w:eastAsia="宋体" w:hAnsi="Times New Roman"/>
          <w:kern w:val="0"/>
          <w:sz w:val="22"/>
        </w:rPr>
        <w:t>the first half of 2015</w:t>
      </w:r>
      <w:r w:rsidR="003B708F" w:rsidRPr="008B6201">
        <w:rPr>
          <w:rFonts w:ascii="Times New Roman" w:eastAsia="宋体" w:hAnsi="Times New Roman"/>
          <w:kern w:val="0"/>
          <w:sz w:val="22"/>
        </w:rPr>
        <w:t xml:space="preserve"> </w:t>
      </w:r>
      <w:r w:rsidR="00222575" w:rsidRPr="008B6201">
        <w:rPr>
          <w:rFonts w:ascii="Times New Roman" w:eastAsia="宋体" w:hAnsi="Times New Roman"/>
          <w:kern w:val="0"/>
          <w:sz w:val="22"/>
        </w:rPr>
        <w:t>by strengthening</w:t>
      </w:r>
      <w:r w:rsidR="003B708F" w:rsidRPr="008B6201">
        <w:rPr>
          <w:rFonts w:ascii="Times New Roman" w:eastAsia="宋体" w:hAnsi="Times New Roman"/>
          <w:kern w:val="0"/>
          <w:sz w:val="22"/>
        </w:rPr>
        <w:t xml:space="preserve"> </w:t>
      </w:r>
      <w:r w:rsidR="00222575" w:rsidRPr="008B6201">
        <w:rPr>
          <w:rFonts w:ascii="Times New Roman" w:eastAsia="宋体" w:hAnsi="Times New Roman"/>
          <w:kern w:val="0"/>
          <w:sz w:val="22"/>
        </w:rPr>
        <w:t>our portfolio with the launch of new game</w:t>
      </w:r>
      <w:r w:rsidR="00397A54" w:rsidRPr="008B6201">
        <w:rPr>
          <w:rFonts w:ascii="Times New Roman" w:eastAsia="宋体" w:hAnsi="Times New Roman"/>
          <w:kern w:val="0"/>
          <w:sz w:val="22"/>
        </w:rPr>
        <w:t>play</w:t>
      </w:r>
      <w:r w:rsidR="00222575" w:rsidRPr="008B6201">
        <w:rPr>
          <w:rFonts w:ascii="Times New Roman" w:eastAsia="宋体" w:hAnsi="Times New Roman"/>
          <w:kern w:val="0"/>
          <w:sz w:val="22"/>
        </w:rPr>
        <w:t xml:space="preserve"> and </w:t>
      </w:r>
      <w:r w:rsidR="00BA5B4F" w:rsidRPr="008B6201">
        <w:rPr>
          <w:rFonts w:ascii="Times New Roman" w:eastAsia="宋体" w:hAnsi="Times New Roman"/>
          <w:kern w:val="0"/>
          <w:sz w:val="22"/>
        </w:rPr>
        <w:t>expansion packs</w:t>
      </w:r>
      <w:r w:rsidR="00222575" w:rsidRPr="008B6201">
        <w:rPr>
          <w:rFonts w:ascii="Times New Roman" w:eastAsia="宋体" w:hAnsi="Times New Roman"/>
          <w:kern w:val="0"/>
          <w:sz w:val="22"/>
        </w:rPr>
        <w:t xml:space="preserve"> including </w:t>
      </w:r>
      <w:r w:rsidR="007122D2" w:rsidRPr="008B6201">
        <w:rPr>
          <w:rFonts w:ascii="Times New Roman" w:eastAsia="宋体" w:hAnsi="Times New Roman"/>
          <w:kern w:val="0"/>
          <w:sz w:val="22"/>
        </w:rPr>
        <w:t xml:space="preserve">updates for </w:t>
      </w:r>
      <w:r w:rsidR="00222575" w:rsidRPr="008B6201">
        <w:rPr>
          <w:rFonts w:ascii="Times New Roman" w:eastAsia="宋体" w:hAnsi="Times New Roman"/>
          <w:kern w:val="0"/>
          <w:sz w:val="22"/>
        </w:rPr>
        <w:t>our flagship games Eudemons Online and Conquer Online.</w:t>
      </w:r>
      <w:r w:rsidR="00524F51" w:rsidRPr="008B6201">
        <w:rPr>
          <w:rFonts w:ascii="Times New Roman" w:eastAsia="宋体" w:hAnsi="Times New Roman"/>
          <w:kern w:val="0"/>
          <w:sz w:val="22"/>
        </w:rPr>
        <w:t xml:space="preserve"> </w:t>
      </w:r>
      <w:r w:rsidR="00C31517" w:rsidRPr="008B6201">
        <w:rPr>
          <w:rFonts w:ascii="Times New Roman" w:eastAsia="宋体" w:hAnsi="Times New Roman"/>
          <w:kern w:val="0"/>
          <w:sz w:val="22"/>
        </w:rPr>
        <w:t xml:space="preserve">Our new game </w:t>
      </w:r>
      <w:proofErr w:type="spellStart"/>
      <w:r w:rsidR="00C31517" w:rsidRPr="008B6201">
        <w:rPr>
          <w:rFonts w:ascii="Times New Roman" w:eastAsia="宋体" w:hAnsi="Times New Roman"/>
          <w:kern w:val="0"/>
          <w:sz w:val="22"/>
        </w:rPr>
        <w:t>Calibur</w:t>
      </w:r>
      <w:proofErr w:type="spellEnd"/>
      <w:r w:rsidR="00C31517" w:rsidRPr="008B6201">
        <w:rPr>
          <w:rFonts w:ascii="Times New Roman" w:eastAsia="宋体" w:hAnsi="Times New Roman"/>
          <w:kern w:val="0"/>
          <w:sz w:val="22"/>
        </w:rPr>
        <w:t xml:space="preserve"> of Spirit</w:t>
      </w:r>
      <w:r w:rsidR="007122D2" w:rsidRPr="008B6201">
        <w:rPr>
          <w:rFonts w:ascii="Times New Roman" w:eastAsia="宋体" w:hAnsi="Times New Roman"/>
          <w:kern w:val="0"/>
          <w:sz w:val="22"/>
        </w:rPr>
        <w:t>,</w:t>
      </w:r>
      <w:r w:rsidR="003B708F" w:rsidRPr="008B6201">
        <w:rPr>
          <w:rFonts w:ascii="Times New Roman" w:eastAsia="宋体" w:hAnsi="Times New Roman"/>
          <w:kern w:val="0"/>
          <w:sz w:val="22"/>
        </w:rPr>
        <w:t xml:space="preserve"> </w:t>
      </w:r>
      <w:r w:rsidR="00BC4F60" w:rsidRPr="008B6201">
        <w:rPr>
          <w:rFonts w:ascii="Times New Roman" w:eastAsia="宋体" w:hAnsi="Times New Roman"/>
          <w:kern w:val="0"/>
          <w:sz w:val="22"/>
        </w:rPr>
        <w:t xml:space="preserve">has </w:t>
      </w:r>
      <w:r w:rsidR="00C31517" w:rsidRPr="008B6201">
        <w:rPr>
          <w:rFonts w:ascii="Times New Roman" w:eastAsia="宋体" w:hAnsi="Times New Roman"/>
          <w:kern w:val="0"/>
          <w:sz w:val="22"/>
        </w:rPr>
        <w:t xml:space="preserve">received very positive market feedback </w:t>
      </w:r>
      <w:r w:rsidR="003B708F" w:rsidRPr="008B6201">
        <w:rPr>
          <w:rFonts w:ascii="Times New Roman" w:eastAsia="宋体" w:hAnsi="Times New Roman"/>
          <w:kern w:val="0"/>
          <w:sz w:val="22"/>
        </w:rPr>
        <w:t>with</w:t>
      </w:r>
      <w:r w:rsidR="00E872B5" w:rsidRPr="008B6201">
        <w:rPr>
          <w:rFonts w:ascii="Times New Roman" w:eastAsia="宋体" w:hAnsi="Times New Roman"/>
          <w:kern w:val="0"/>
          <w:sz w:val="22"/>
        </w:rPr>
        <w:t xml:space="preserve"> record high monthly revenue of </w:t>
      </w:r>
      <w:r w:rsidR="00040DEB" w:rsidRPr="008B6201">
        <w:rPr>
          <w:rFonts w:ascii="Times New Roman" w:eastAsia="宋体" w:hAnsi="Times New Roman"/>
          <w:kern w:val="0"/>
          <w:sz w:val="22"/>
        </w:rPr>
        <w:t xml:space="preserve">approximately </w:t>
      </w:r>
      <w:r w:rsidR="00E872B5" w:rsidRPr="008B6201">
        <w:rPr>
          <w:rFonts w:ascii="Times New Roman" w:eastAsia="宋体" w:hAnsi="Times New Roman"/>
          <w:kern w:val="0"/>
          <w:sz w:val="22"/>
        </w:rPr>
        <w:t>RMB2</w:t>
      </w:r>
      <w:r w:rsidR="00040DEB" w:rsidRPr="008B6201">
        <w:rPr>
          <w:rFonts w:ascii="Times New Roman" w:eastAsia="宋体" w:hAnsi="Times New Roman"/>
          <w:kern w:val="0"/>
          <w:sz w:val="22"/>
        </w:rPr>
        <w:t>6</w:t>
      </w:r>
      <w:r w:rsidR="00E872B5" w:rsidRPr="008B6201">
        <w:rPr>
          <w:rFonts w:ascii="Times New Roman" w:eastAsia="宋体" w:hAnsi="Times New Roman"/>
          <w:kern w:val="0"/>
          <w:sz w:val="22"/>
        </w:rPr>
        <w:t xml:space="preserve"> million in May</w:t>
      </w:r>
      <w:r w:rsidR="003B708F" w:rsidRPr="008B6201">
        <w:rPr>
          <w:rFonts w:ascii="Times New Roman" w:eastAsia="宋体" w:hAnsi="Times New Roman"/>
          <w:kern w:val="0"/>
          <w:sz w:val="22"/>
        </w:rPr>
        <w:t xml:space="preserve"> </w:t>
      </w:r>
      <w:r w:rsidR="000348F1" w:rsidRPr="008B6201">
        <w:rPr>
          <w:rFonts w:ascii="Times New Roman" w:eastAsia="宋体" w:hAnsi="Times New Roman"/>
          <w:kern w:val="0"/>
          <w:sz w:val="22"/>
        </w:rPr>
        <w:t xml:space="preserve">and PCU </w:t>
      </w:r>
      <w:r w:rsidR="00B461F2" w:rsidRPr="008B6201">
        <w:rPr>
          <w:rFonts w:ascii="Times New Roman" w:eastAsia="宋体" w:hAnsi="Times New Roman"/>
          <w:kern w:val="0"/>
          <w:sz w:val="22"/>
        </w:rPr>
        <w:t>of</w:t>
      </w:r>
      <w:r w:rsidR="000348F1" w:rsidRPr="008B6201">
        <w:rPr>
          <w:rFonts w:ascii="Times New Roman" w:eastAsia="宋体" w:hAnsi="Times New Roman"/>
          <w:kern w:val="0"/>
          <w:sz w:val="22"/>
        </w:rPr>
        <w:t xml:space="preserve"> </w:t>
      </w:r>
      <w:r w:rsidR="00B700F4" w:rsidRPr="008B6201">
        <w:rPr>
          <w:rFonts w:ascii="Times New Roman" w:eastAsia="宋体" w:hAnsi="Times New Roman"/>
          <w:kern w:val="0"/>
          <w:sz w:val="22"/>
        </w:rPr>
        <w:t xml:space="preserve">over </w:t>
      </w:r>
      <w:r w:rsidR="000348F1" w:rsidRPr="008B6201">
        <w:rPr>
          <w:rFonts w:ascii="Times New Roman" w:eastAsia="宋体" w:hAnsi="Times New Roman"/>
          <w:kern w:val="0"/>
          <w:sz w:val="22"/>
        </w:rPr>
        <w:t>400,000 in July</w:t>
      </w:r>
      <w:r w:rsidR="00F66BA5" w:rsidRPr="008B6201">
        <w:rPr>
          <w:rFonts w:ascii="Times New Roman" w:eastAsia="宋体" w:hAnsi="Times New Roman"/>
          <w:kern w:val="0"/>
          <w:sz w:val="22"/>
        </w:rPr>
        <w:t xml:space="preserve"> 2015. We expect this</w:t>
      </w:r>
      <w:r w:rsidR="00533C89" w:rsidRPr="008B6201">
        <w:rPr>
          <w:rFonts w:ascii="Times New Roman" w:eastAsia="宋体" w:hAnsi="Times New Roman"/>
          <w:kern w:val="0"/>
          <w:sz w:val="22"/>
        </w:rPr>
        <w:t xml:space="preserve"> </w:t>
      </w:r>
      <w:r w:rsidR="000348F1" w:rsidRPr="008B6201">
        <w:rPr>
          <w:rFonts w:ascii="Times New Roman" w:eastAsia="宋体" w:hAnsi="Times New Roman"/>
          <w:kern w:val="0"/>
          <w:sz w:val="22"/>
        </w:rPr>
        <w:t xml:space="preserve">outstanding </w:t>
      </w:r>
      <w:r w:rsidR="00BC4F60" w:rsidRPr="008B6201">
        <w:rPr>
          <w:rFonts w:ascii="Times New Roman" w:eastAsia="宋体" w:hAnsi="Times New Roman"/>
          <w:kern w:val="0"/>
          <w:sz w:val="22"/>
        </w:rPr>
        <w:t>perform</w:t>
      </w:r>
      <w:r w:rsidR="00A472E7" w:rsidRPr="008B6201">
        <w:rPr>
          <w:rFonts w:ascii="Times New Roman" w:eastAsia="宋体" w:hAnsi="Times New Roman"/>
          <w:kern w:val="0"/>
          <w:sz w:val="22"/>
        </w:rPr>
        <w:t>ance</w:t>
      </w:r>
      <w:r w:rsidR="00BC4F60" w:rsidRPr="008B6201">
        <w:rPr>
          <w:rFonts w:ascii="Times New Roman" w:eastAsia="宋体" w:hAnsi="Times New Roman"/>
          <w:kern w:val="0"/>
          <w:sz w:val="22"/>
        </w:rPr>
        <w:t xml:space="preserve"> </w:t>
      </w:r>
      <w:r w:rsidR="00B461F2" w:rsidRPr="008B6201">
        <w:rPr>
          <w:rFonts w:ascii="Times New Roman" w:eastAsia="宋体" w:hAnsi="Times New Roman"/>
          <w:kern w:val="0"/>
          <w:sz w:val="22"/>
        </w:rPr>
        <w:t>to continue</w:t>
      </w:r>
      <w:r w:rsidR="00F66BA5" w:rsidRPr="008B6201">
        <w:rPr>
          <w:rFonts w:ascii="Times New Roman" w:eastAsia="宋体" w:hAnsi="Times New Roman"/>
          <w:kern w:val="0"/>
          <w:sz w:val="22"/>
        </w:rPr>
        <w:t xml:space="preserve"> going forward</w:t>
      </w:r>
      <w:r w:rsidR="00C31517" w:rsidRPr="008B6201">
        <w:rPr>
          <w:rFonts w:ascii="Times New Roman" w:eastAsia="宋体" w:hAnsi="Times New Roman"/>
          <w:kern w:val="0"/>
          <w:sz w:val="22"/>
        </w:rPr>
        <w:t xml:space="preserve">. </w:t>
      </w:r>
      <w:r w:rsidR="00911A83" w:rsidRPr="008B6201">
        <w:rPr>
          <w:rFonts w:ascii="Times New Roman" w:eastAsia="宋体" w:hAnsi="Times New Roman"/>
          <w:kern w:val="0"/>
          <w:sz w:val="22"/>
        </w:rPr>
        <w:t>On the operational front, PCU and ACU reached 708,000 and 318,000 respectively in the second quarter of 2015.</w:t>
      </w:r>
      <w:r w:rsidR="005A610D" w:rsidRPr="008B6201">
        <w:rPr>
          <w:rFonts w:ascii="Times New Roman" w:eastAsia="宋体" w:hAnsi="Times New Roman"/>
          <w:kern w:val="0"/>
          <w:sz w:val="22"/>
        </w:rPr>
        <w:t xml:space="preserve"> </w:t>
      </w:r>
      <w:r w:rsidR="00A62CC0" w:rsidRPr="008B6201">
        <w:rPr>
          <w:rFonts w:ascii="Times New Roman" w:eastAsia="宋体" w:hAnsi="Times New Roman"/>
          <w:kern w:val="0"/>
          <w:sz w:val="22"/>
        </w:rPr>
        <w:t>We continu</w:t>
      </w:r>
      <w:r w:rsidR="00F66BA5" w:rsidRPr="008B6201">
        <w:rPr>
          <w:rFonts w:ascii="Times New Roman" w:eastAsia="宋体" w:hAnsi="Times New Roman"/>
          <w:kern w:val="0"/>
          <w:sz w:val="22"/>
        </w:rPr>
        <w:t>e</w:t>
      </w:r>
      <w:r w:rsidR="00A62CC0" w:rsidRPr="008B6201">
        <w:rPr>
          <w:rFonts w:ascii="Times New Roman" w:eastAsia="宋体" w:hAnsi="Times New Roman"/>
          <w:kern w:val="0"/>
          <w:sz w:val="22"/>
        </w:rPr>
        <w:t xml:space="preserve"> to invest internal R&amp;D resources into developing different game genres, such as Tiger Knight, a 3D action </w:t>
      </w:r>
      <w:r w:rsidR="005A7D84" w:rsidRPr="008B6201">
        <w:rPr>
          <w:rFonts w:ascii="Times New Roman" w:eastAsia="宋体" w:hAnsi="Times New Roman"/>
          <w:kern w:val="0"/>
          <w:sz w:val="22"/>
        </w:rPr>
        <w:t>strategy</w:t>
      </w:r>
      <w:r w:rsidR="00A62CC0" w:rsidRPr="008B6201">
        <w:rPr>
          <w:rFonts w:ascii="Times New Roman" w:eastAsia="宋体" w:hAnsi="Times New Roman"/>
          <w:kern w:val="0"/>
          <w:sz w:val="22"/>
        </w:rPr>
        <w:t xml:space="preserve"> game based </w:t>
      </w:r>
      <w:r w:rsidR="00F66BA5" w:rsidRPr="008B6201">
        <w:rPr>
          <w:rFonts w:ascii="Times New Roman" w:eastAsia="宋体" w:hAnsi="Times New Roman"/>
          <w:kern w:val="0"/>
          <w:sz w:val="22"/>
        </w:rPr>
        <w:t>during</w:t>
      </w:r>
      <w:r w:rsidR="00A62CC0" w:rsidRPr="008B6201">
        <w:rPr>
          <w:rFonts w:ascii="Times New Roman" w:eastAsia="宋体" w:hAnsi="Times New Roman"/>
          <w:kern w:val="0"/>
          <w:sz w:val="22"/>
        </w:rPr>
        <w:t xml:space="preserve"> the well-known Three Kingdoms </w:t>
      </w:r>
      <w:r w:rsidR="00F66BA5" w:rsidRPr="008B6201">
        <w:rPr>
          <w:rFonts w:ascii="Times New Roman" w:eastAsia="宋体" w:hAnsi="Times New Roman"/>
          <w:kern w:val="0"/>
          <w:sz w:val="22"/>
        </w:rPr>
        <w:t>period in China’s</w:t>
      </w:r>
      <w:r w:rsidR="00A62CC0" w:rsidRPr="008B6201">
        <w:rPr>
          <w:rFonts w:ascii="Times New Roman" w:eastAsia="宋体" w:hAnsi="Times New Roman"/>
          <w:kern w:val="0"/>
          <w:sz w:val="22"/>
        </w:rPr>
        <w:t xml:space="preserve"> first-to-market horse-riding game</w:t>
      </w:r>
      <w:r w:rsidR="00533C89" w:rsidRPr="008B6201">
        <w:rPr>
          <w:rFonts w:ascii="Times New Roman" w:eastAsia="宋体" w:hAnsi="Times New Roman"/>
          <w:kern w:val="0"/>
          <w:sz w:val="22"/>
        </w:rPr>
        <w:t>, which</w:t>
      </w:r>
      <w:r w:rsidR="00A62CC0" w:rsidRPr="008B6201">
        <w:rPr>
          <w:rFonts w:ascii="Times New Roman" w:eastAsia="宋体" w:hAnsi="Times New Roman"/>
          <w:kern w:val="0"/>
          <w:sz w:val="22"/>
        </w:rPr>
        <w:t xml:space="preserve"> is </w:t>
      </w:r>
      <w:r w:rsidR="002D0321" w:rsidRPr="008B6201">
        <w:rPr>
          <w:rFonts w:ascii="Times New Roman" w:eastAsia="宋体" w:hAnsi="Times New Roman"/>
          <w:kern w:val="0"/>
          <w:sz w:val="22"/>
        </w:rPr>
        <w:t>schedul</w:t>
      </w:r>
      <w:r w:rsidR="00A62CC0" w:rsidRPr="008B6201">
        <w:rPr>
          <w:rFonts w:ascii="Times New Roman" w:eastAsia="宋体" w:hAnsi="Times New Roman"/>
          <w:kern w:val="0"/>
          <w:sz w:val="22"/>
        </w:rPr>
        <w:t xml:space="preserve">ed to </w:t>
      </w:r>
      <w:r w:rsidR="00B461F2" w:rsidRPr="008B6201">
        <w:rPr>
          <w:rFonts w:ascii="Times New Roman" w:eastAsia="宋体" w:hAnsi="Times New Roman"/>
          <w:kern w:val="0"/>
          <w:sz w:val="22"/>
        </w:rPr>
        <w:t xml:space="preserve">be officially </w:t>
      </w:r>
      <w:r w:rsidR="006E2509" w:rsidRPr="008B6201">
        <w:rPr>
          <w:rFonts w:ascii="Times New Roman" w:eastAsia="宋体" w:hAnsi="Times New Roman"/>
          <w:kern w:val="0"/>
          <w:sz w:val="22"/>
        </w:rPr>
        <w:t>launch</w:t>
      </w:r>
      <w:r w:rsidR="00D73692" w:rsidRPr="008B6201">
        <w:rPr>
          <w:rFonts w:ascii="Times New Roman" w:eastAsia="宋体" w:hAnsi="Times New Roman"/>
          <w:kern w:val="0"/>
          <w:sz w:val="22"/>
        </w:rPr>
        <w:t>ed</w:t>
      </w:r>
      <w:r w:rsidR="00F66BA5" w:rsidRPr="008B6201">
        <w:rPr>
          <w:rFonts w:ascii="Times New Roman" w:eastAsia="宋体" w:hAnsi="Times New Roman"/>
          <w:kern w:val="0"/>
          <w:sz w:val="22"/>
        </w:rPr>
        <w:t xml:space="preserve"> by the end of</w:t>
      </w:r>
      <w:r w:rsidR="00A62CC0" w:rsidRPr="008B6201">
        <w:rPr>
          <w:rFonts w:ascii="Times New Roman" w:eastAsia="宋体" w:hAnsi="Times New Roman"/>
          <w:kern w:val="0"/>
          <w:sz w:val="22"/>
        </w:rPr>
        <w:t xml:space="preserve"> this year. </w:t>
      </w:r>
      <w:r w:rsidR="00F66BA5" w:rsidRPr="008B6201">
        <w:rPr>
          <w:rFonts w:ascii="Times New Roman" w:eastAsia="宋体" w:hAnsi="Times New Roman"/>
          <w:kern w:val="0"/>
          <w:sz w:val="22"/>
        </w:rPr>
        <w:t>W</w:t>
      </w:r>
      <w:r w:rsidRPr="008B6201">
        <w:rPr>
          <w:rFonts w:ascii="Times New Roman" w:eastAsia="宋体" w:hAnsi="Times New Roman"/>
          <w:kern w:val="0"/>
          <w:sz w:val="22"/>
        </w:rPr>
        <w:t>e</w:t>
      </w:r>
      <w:r w:rsidR="00524F51" w:rsidRPr="008B6201">
        <w:rPr>
          <w:rFonts w:ascii="Times New Roman" w:eastAsia="宋体" w:hAnsi="Times New Roman"/>
          <w:kern w:val="0"/>
          <w:sz w:val="22"/>
        </w:rPr>
        <w:t xml:space="preserve"> </w:t>
      </w:r>
      <w:r w:rsidR="004F0D30" w:rsidRPr="008B6201">
        <w:rPr>
          <w:rFonts w:ascii="Times New Roman" w:eastAsia="宋体" w:hAnsi="Times New Roman"/>
          <w:kern w:val="0"/>
          <w:sz w:val="22"/>
        </w:rPr>
        <w:t xml:space="preserve">expect to </w:t>
      </w:r>
      <w:r w:rsidRPr="008B6201">
        <w:rPr>
          <w:rFonts w:ascii="Times New Roman" w:eastAsia="宋体" w:hAnsi="Times New Roman"/>
          <w:kern w:val="0"/>
          <w:sz w:val="22"/>
        </w:rPr>
        <w:t xml:space="preserve">launch </w:t>
      </w:r>
      <w:r w:rsidR="00BC4F60" w:rsidRPr="008B6201">
        <w:rPr>
          <w:rFonts w:ascii="Times New Roman" w:eastAsia="宋体" w:hAnsi="Times New Roman"/>
          <w:kern w:val="0"/>
          <w:sz w:val="22"/>
        </w:rPr>
        <w:t>two</w:t>
      </w:r>
      <w:r w:rsidR="00127816" w:rsidRPr="008B6201">
        <w:rPr>
          <w:rFonts w:ascii="Times New Roman" w:eastAsia="宋体" w:hAnsi="Times New Roman"/>
          <w:kern w:val="0"/>
          <w:sz w:val="22"/>
        </w:rPr>
        <w:t xml:space="preserve"> to </w:t>
      </w:r>
      <w:r w:rsidR="00E872B5" w:rsidRPr="008B6201">
        <w:rPr>
          <w:rFonts w:ascii="Times New Roman" w:eastAsia="宋体" w:hAnsi="Times New Roman"/>
          <w:kern w:val="0"/>
          <w:sz w:val="22"/>
        </w:rPr>
        <w:t xml:space="preserve">three </w:t>
      </w:r>
      <w:r w:rsidRPr="008B6201">
        <w:rPr>
          <w:rFonts w:ascii="Times New Roman" w:eastAsia="宋体" w:hAnsi="Times New Roman"/>
          <w:kern w:val="0"/>
          <w:sz w:val="22"/>
        </w:rPr>
        <w:t>new mobile games to further enrich our product portfolio and expand revenue</w:t>
      </w:r>
      <w:r w:rsidR="00BA5B4F" w:rsidRPr="008B6201">
        <w:rPr>
          <w:rFonts w:ascii="Times New Roman" w:eastAsia="宋体" w:hAnsi="Times New Roman"/>
          <w:kern w:val="0"/>
          <w:sz w:val="22"/>
        </w:rPr>
        <w:t xml:space="preserve"> </w:t>
      </w:r>
      <w:r w:rsidR="00191978" w:rsidRPr="008B6201">
        <w:rPr>
          <w:rFonts w:ascii="Times New Roman" w:eastAsia="宋体" w:hAnsi="Times New Roman"/>
          <w:kern w:val="0"/>
          <w:sz w:val="22"/>
        </w:rPr>
        <w:t>streams</w:t>
      </w:r>
      <w:r w:rsidR="00524F51" w:rsidRPr="008B6201">
        <w:rPr>
          <w:rFonts w:ascii="Times New Roman" w:eastAsia="宋体" w:hAnsi="Times New Roman"/>
          <w:kern w:val="0"/>
          <w:sz w:val="22"/>
        </w:rPr>
        <w:t xml:space="preserve"> </w:t>
      </w:r>
      <w:r w:rsidR="00191978" w:rsidRPr="008B6201">
        <w:rPr>
          <w:rFonts w:ascii="Times New Roman" w:eastAsia="宋体" w:hAnsi="Times New Roman"/>
          <w:kern w:val="0"/>
          <w:sz w:val="22"/>
        </w:rPr>
        <w:t xml:space="preserve">during </w:t>
      </w:r>
      <w:r w:rsidRPr="008B6201">
        <w:rPr>
          <w:rFonts w:ascii="Times New Roman" w:eastAsia="宋体" w:hAnsi="Times New Roman"/>
          <w:kern w:val="0"/>
          <w:sz w:val="22"/>
        </w:rPr>
        <w:t>the second half</w:t>
      </w:r>
      <w:bookmarkStart w:id="14" w:name="OLE_LINK9"/>
      <w:bookmarkStart w:id="15" w:name="OLE_LINK10"/>
      <w:r w:rsidRPr="008B6201">
        <w:rPr>
          <w:rFonts w:ascii="Times New Roman" w:eastAsia="宋体" w:hAnsi="Times New Roman"/>
          <w:kern w:val="0"/>
          <w:sz w:val="22"/>
        </w:rPr>
        <w:t xml:space="preserve"> of 2015</w:t>
      </w:r>
      <w:bookmarkEnd w:id="14"/>
      <w:bookmarkEnd w:id="15"/>
      <w:r w:rsidRPr="008B6201">
        <w:rPr>
          <w:rFonts w:ascii="Times New Roman" w:eastAsia="宋体" w:hAnsi="Times New Roman"/>
          <w:kern w:val="0"/>
          <w:sz w:val="22"/>
        </w:rPr>
        <w:t>.”</w:t>
      </w:r>
    </w:p>
    <w:p w:rsidR="008D1A28" w:rsidRPr="008B6201" w:rsidRDefault="008D1A28">
      <w:pPr>
        <w:autoSpaceDE w:val="0"/>
        <w:autoSpaceDN w:val="0"/>
        <w:adjustRightInd w:val="0"/>
        <w:rPr>
          <w:rFonts w:ascii="Times New Roman" w:hAnsi="Times New Roman"/>
          <w:kern w:val="0"/>
          <w:sz w:val="22"/>
        </w:rPr>
      </w:pPr>
    </w:p>
    <w:p w:rsidR="009B582E" w:rsidRPr="008B6201" w:rsidRDefault="00A12EA8" w:rsidP="00045448">
      <w:pPr>
        <w:tabs>
          <w:tab w:val="left" w:pos="0"/>
        </w:tabs>
        <w:spacing w:afterLines="50" w:after="156"/>
        <w:rPr>
          <w:rFonts w:ascii="Times New Roman" w:eastAsia="宋体" w:hAnsi="Times New Roman"/>
          <w:kern w:val="0"/>
          <w:sz w:val="22"/>
        </w:rPr>
      </w:pPr>
      <w:r w:rsidRPr="008B6201">
        <w:rPr>
          <w:rFonts w:ascii="Times New Roman" w:eastAsia="宋体" w:hAnsi="Times New Roman"/>
          <w:kern w:val="0"/>
          <w:sz w:val="22"/>
        </w:rPr>
        <w:t xml:space="preserve">Mr. Liu added, </w:t>
      </w:r>
      <w:r w:rsidR="00127816" w:rsidRPr="008B6201">
        <w:rPr>
          <w:rFonts w:ascii="Times New Roman" w:eastAsia="宋体" w:hAnsi="Times New Roman"/>
          <w:kern w:val="0"/>
          <w:sz w:val="22"/>
        </w:rPr>
        <w:t>“</w:t>
      </w:r>
      <w:r w:rsidR="00E767F0" w:rsidRPr="008B6201">
        <w:rPr>
          <w:rFonts w:ascii="Times New Roman" w:eastAsia="宋体" w:hAnsi="Times New Roman"/>
          <w:kern w:val="0"/>
          <w:sz w:val="22"/>
        </w:rPr>
        <w:t xml:space="preserve">Our </w:t>
      </w:r>
      <w:r w:rsidR="00B461F2" w:rsidRPr="008B6201">
        <w:rPr>
          <w:rFonts w:ascii="Times New Roman" w:eastAsia="宋体" w:hAnsi="Times New Roman"/>
          <w:kern w:val="0"/>
          <w:sz w:val="22"/>
        </w:rPr>
        <w:t xml:space="preserve">online education business </w:t>
      </w:r>
      <w:r w:rsidR="00F66BA5" w:rsidRPr="008B6201">
        <w:rPr>
          <w:rFonts w:ascii="Times New Roman" w:eastAsia="宋体" w:hAnsi="Times New Roman"/>
          <w:kern w:val="0"/>
          <w:sz w:val="22"/>
        </w:rPr>
        <w:t xml:space="preserve">remains </w:t>
      </w:r>
      <w:r w:rsidR="00D73692" w:rsidRPr="008B6201">
        <w:rPr>
          <w:rFonts w:ascii="Times New Roman" w:eastAsia="宋体" w:hAnsi="Times New Roman"/>
          <w:kern w:val="0"/>
          <w:sz w:val="22"/>
        </w:rPr>
        <w:t xml:space="preserve">a key </w:t>
      </w:r>
      <w:r w:rsidR="00F66BA5" w:rsidRPr="008B6201">
        <w:rPr>
          <w:rFonts w:ascii="Times New Roman" w:eastAsia="宋体" w:hAnsi="Times New Roman"/>
          <w:kern w:val="0"/>
          <w:sz w:val="22"/>
        </w:rPr>
        <w:t>strategic focus</w:t>
      </w:r>
      <w:r w:rsidR="004C2499" w:rsidRPr="008B6201">
        <w:rPr>
          <w:rFonts w:ascii="Times New Roman" w:eastAsia="宋体" w:hAnsi="Times New Roman"/>
          <w:kern w:val="0"/>
          <w:sz w:val="22"/>
        </w:rPr>
        <w:t>.</w:t>
      </w:r>
      <w:r w:rsidR="00524F51" w:rsidRPr="008B6201">
        <w:rPr>
          <w:rFonts w:ascii="Times New Roman" w:eastAsia="宋体" w:hAnsi="Times New Roman"/>
          <w:kern w:val="0"/>
          <w:sz w:val="22"/>
        </w:rPr>
        <w:t xml:space="preserve"> </w:t>
      </w:r>
      <w:r w:rsidR="004C2499" w:rsidRPr="008B6201">
        <w:rPr>
          <w:rFonts w:ascii="Times New Roman" w:eastAsia="宋体" w:hAnsi="Times New Roman"/>
          <w:kern w:val="0"/>
          <w:sz w:val="22"/>
        </w:rPr>
        <w:t xml:space="preserve">We </w:t>
      </w:r>
      <w:r w:rsidR="00D73692" w:rsidRPr="008B6201">
        <w:rPr>
          <w:rFonts w:ascii="Times New Roman" w:eastAsia="宋体" w:hAnsi="Times New Roman"/>
          <w:kern w:val="0"/>
          <w:sz w:val="22"/>
        </w:rPr>
        <w:t xml:space="preserve">are on the verge of completing the final stage of </w:t>
      </w:r>
      <w:r w:rsidR="00771B43" w:rsidRPr="008B6201">
        <w:rPr>
          <w:rFonts w:ascii="Times New Roman" w:eastAsia="宋体" w:hAnsi="Times New Roman"/>
          <w:kern w:val="0"/>
          <w:sz w:val="22"/>
        </w:rPr>
        <w:t xml:space="preserve">development for our </w:t>
      </w:r>
      <w:r w:rsidR="00D2440E" w:rsidRPr="008B6201">
        <w:rPr>
          <w:rFonts w:ascii="Times New Roman" w:eastAsia="宋体" w:hAnsi="Times New Roman"/>
          <w:kern w:val="0"/>
          <w:sz w:val="22"/>
        </w:rPr>
        <w:t xml:space="preserve">education </w:t>
      </w:r>
      <w:r w:rsidR="00D73692" w:rsidRPr="008B6201">
        <w:rPr>
          <w:rFonts w:ascii="Times New Roman" w:eastAsia="宋体" w:hAnsi="Times New Roman"/>
          <w:kern w:val="0"/>
          <w:sz w:val="22"/>
        </w:rPr>
        <w:t xml:space="preserve">product </w:t>
      </w:r>
      <w:r w:rsidR="001A7568" w:rsidRPr="008B6201">
        <w:rPr>
          <w:rFonts w:ascii="Times New Roman" w:eastAsia="宋体" w:hAnsi="Times New Roman"/>
          <w:kern w:val="0"/>
          <w:sz w:val="22"/>
        </w:rPr>
        <w:t xml:space="preserve">targeted for </w:t>
      </w:r>
      <w:r w:rsidR="00D73692" w:rsidRPr="008B6201">
        <w:rPr>
          <w:rFonts w:ascii="Times New Roman" w:eastAsia="宋体" w:hAnsi="Times New Roman"/>
          <w:kern w:val="0"/>
          <w:sz w:val="22"/>
        </w:rPr>
        <w:t>first-phase commercialization</w:t>
      </w:r>
      <w:r w:rsidR="008E278C" w:rsidRPr="008B6201">
        <w:rPr>
          <w:rFonts w:ascii="Times New Roman" w:eastAsia="宋体" w:hAnsi="Times New Roman"/>
          <w:kern w:val="0"/>
          <w:sz w:val="22"/>
        </w:rPr>
        <w:t>,</w:t>
      </w:r>
      <w:r w:rsidR="00771B43" w:rsidRPr="008B6201">
        <w:rPr>
          <w:rFonts w:ascii="Times New Roman" w:eastAsia="宋体" w:hAnsi="Times New Roman"/>
          <w:kern w:val="0"/>
          <w:sz w:val="22"/>
        </w:rPr>
        <w:t xml:space="preserve"> which we </w:t>
      </w:r>
      <w:r w:rsidR="008E278C" w:rsidRPr="008B6201">
        <w:rPr>
          <w:rFonts w:ascii="Times New Roman" w:eastAsia="宋体" w:hAnsi="Times New Roman"/>
          <w:kern w:val="0"/>
          <w:sz w:val="22"/>
        </w:rPr>
        <w:t xml:space="preserve">expect to commence </w:t>
      </w:r>
      <w:r w:rsidR="004E58BE" w:rsidRPr="008B6201">
        <w:rPr>
          <w:rFonts w:ascii="Times New Roman" w:eastAsia="宋体" w:hAnsi="Times New Roman"/>
          <w:kern w:val="0"/>
          <w:sz w:val="22"/>
        </w:rPr>
        <w:t xml:space="preserve">imminently and will </w:t>
      </w:r>
      <w:r w:rsidR="00D2440E" w:rsidRPr="008B6201">
        <w:rPr>
          <w:rFonts w:ascii="Times New Roman" w:eastAsia="宋体" w:hAnsi="Times New Roman"/>
          <w:kern w:val="0"/>
          <w:sz w:val="22"/>
        </w:rPr>
        <w:t>cover over 15 cities</w:t>
      </w:r>
      <w:r w:rsidR="00D73692" w:rsidRPr="008B6201">
        <w:rPr>
          <w:rFonts w:ascii="Times New Roman" w:eastAsia="宋体" w:hAnsi="Times New Roman"/>
          <w:kern w:val="0"/>
          <w:sz w:val="22"/>
        </w:rPr>
        <w:t>.</w:t>
      </w:r>
      <w:r w:rsidR="00D2440E" w:rsidRPr="008B6201">
        <w:rPr>
          <w:rFonts w:ascii="Times New Roman" w:eastAsia="宋体" w:hAnsi="Times New Roman"/>
          <w:kern w:val="0"/>
          <w:sz w:val="22"/>
        </w:rPr>
        <w:t xml:space="preserve"> Our education product </w:t>
      </w:r>
      <w:r w:rsidR="00771B43" w:rsidRPr="008B6201">
        <w:rPr>
          <w:rFonts w:ascii="Times New Roman" w:eastAsia="宋体" w:hAnsi="Times New Roman"/>
          <w:kern w:val="0"/>
          <w:sz w:val="22"/>
        </w:rPr>
        <w:t>comprises of</w:t>
      </w:r>
      <w:r w:rsidR="003F1F83" w:rsidRPr="008B6201">
        <w:rPr>
          <w:rFonts w:ascii="Times New Roman" w:eastAsia="宋体" w:hAnsi="Times New Roman"/>
          <w:kern w:val="0"/>
          <w:sz w:val="22"/>
        </w:rPr>
        <w:t xml:space="preserve"> </w:t>
      </w:r>
      <w:r w:rsidR="00D2440E" w:rsidRPr="008B6201">
        <w:rPr>
          <w:rFonts w:ascii="Times New Roman" w:eastAsia="宋体" w:hAnsi="Times New Roman"/>
          <w:kern w:val="0"/>
          <w:sz w:val="22"/>
        </w:rPr>
        <w:t>a</w:t>
      </w:r>
      <w:r w:rsidR="00771B43" w:rsidRPr="008B6201">
        <w:rPr>
          <w:rFonts w:ascii="Times New Roman" w:eastAsia="宋体" w:hAnsi="Times New Roman"/>
          <w:kern w:val="0"/>
          <w:sz w:val="22"/>
        </w:rPr>
        <w:t xml:space="preserve">n </w:t>
      </w:r>
      <w:r w:rsidR="00D2440E" w:rsidRPr="008B6201">
        <w:rPr>
          <w:rFonts w:ascii="Times New Roman" w:eastAsia="宋体" w:hAnsi="Times New Roman"/>
          <w:kern w:val="0"/>
          <w:sz w:val="22"/>
        </w:rPr>
        <w:t>ecosystem that integrates learning</w:t>
      </w:r>
      <w:r w:rsidR="003F1F83" w:rsidRPr="008B6201">
        <w:rPr>
          <w:rFonts w:ascii="Times New Roman" w:eastAsia="宋体" w:hAnsi="Times New Roman"/>
          <w:kern w:val="0"/>
          <w:sz w:val="22"/>
        </w:rPr>
        <w:t xml:space="preserve">, </w:t>
      </w:r>
      <w:r w:rsidR="00D2440E" w:rsidRPr="008B6201">
        <w:rPr>
          <w:rFonts w:ascii="Times New Roman" w:eastAsia="宋体" w:hAnsi="Times New Roman"/>
          <w:kern w:val="0"/>
          <w:sz w:val="22"/>
        </w:rPr>
        <w:t>teaching</w:t>
      </w:r>
      <w:r w:rsidR="003F1F83" w:rsidRPr="008B6201">
        <w:rPr>
          <w:rFonts w:ascii="Times New Roman" w:eastAsia="宋体" w:hAnsi="Times New Roman"/>
          <w:kern w:val="0"/>
          <w:sz w:val="22"/>
        </w:rPr>
        <w:t>,</w:t>
      </w:r>
      <w:r w:rsidR="00D2440E" w:rsidRPr="008B6201">
        <w:rPr>
          <w:rFonts w:ascii="Times New Roman" w:eastAsia="宋体" w:hAnsi="Times New Roman"/>
          <w:kern w:val="0"/>
          <w:sz w:val="22"/>
        </w:rPr>
        <w:t xml:space="preserve"> assessment</w:t>
      </w:r>
      <w:r w:rsidR="003F1F83" w:rsidRPr="008B6201">
        <w:rPr>
          <w:rFonts w:ascii="Times New Roman" w:eastAsia="宋体" w:hAnsi="Times New Roman"/>
          <w:kern w:val="0"/>
          <w:sz w:val="22"/>
        </w:rPr>
        <w:t>, communications and social network</w:t>
      </w:r>
      <w:r w:rsidR="00771B43" w:rsidRPr="008B6201">
        <w:rPr>
          <w:rFonts w:ascii="Times New Roman" w:eastAsia="宋体" w:hAnsi="Times New Roman"/>
          <w:kern w:val="0"/>
          <w:sz w:val="22"/>
        </w:rPr>
        <w:t>ing</w:t>
      </w:r>
      <w:r w:rsidR="003F1F83" w:rsidRPr="008B6201">
        <w:rPr>
          <w:rFonts w:ascii="Times New Roman" w:eastAsia="宋体" w:hAnsi="Times New Roman"/>
          <w:kern w:val="0"/>
          <w:sz w:val="22"/>
        </w:rPr>
        <w:t xml:space="preserve"> all in one platform. </w:t>
      </w:r>
      <w:r w:rsidR="004E58BE" w:rsidRPr="008B6201">
        <w:rPr>
          <w:rFonts w:ascii="Times New Roman" w:eastAsia="宋体" w:hAnsi="Times New Roman"/>
          <w:kern w:val="0"/>
          <w:sz w:val="22"/>
        </w:rPr>
        <w:t xml:space="preserve">We also aim to provide on </w:t>
      </w:r>
      <w:r w:rsidR="003F1F83" w:rsidRPr="008B6201">
        <w:rPr>
          <w:rFonts w:ascii="Times New Roman" w:eastAsia="宋体" w:hAnsi="Times New Roman"/>
          <w:kern w:val="0"/>
          <w:sz w:val="22"/>
        </w:rPr>
        <w:t xml:space="preserve">our platform </w:t>
      </w:r>
      <w:r w:rsidR="004E58BE" w:rsidRPr="008B6201">
        <w:rPr>
          <w:rFonts w:ascii="Times New Roman" w:eastAsia="宋体" w:hAnsi="Times New Roman"/>
          <w:kern w:val="0"/>
          <w:sz w:val="22"/>
        </w:rPr>
        <w:t xml:space="preserve">the </w:t>
      </w:r>
      <w:r w:rsidR="003F1F83" w:rsidRPr="008B6201">
        <w:rPr>
          <w:rFonts w:ascii="Times New Roman" w:eastAsia="宋体" w:hAnsi="Times New Roman"/>
          <w:kern w:val="0"/>
          <w:sz w:val="22"/>
        </w:rPr>
        <w:t xml:space="preserve">richest education content in terms of both volume and quality. </w:t>
      </w:r>
      <w:r w:rsidR="00BA5529" w:rsidRPr="008B6201">
        <w:rPr>
          <w:rFonts w:ascii="Times New Roman" w:eastAsia="宋体" w:hAnsi="Times New Roman"/>
          <w:kern w:val="0"/>
          <w:sz w:val="22"/>
        </w:rPr>
        <w:t>Last but not least, we look forward to o</w:t>
      </w:r>
      <w:r w:rsidR="003F1F83" w:rsidRPr="008B6201">
        <w:rPr>
          <w:rFonts w:ascii="Times New Roman" w:eastAsia="宋体" w:hAnsi="Times New Roman"/>
          <w:kern w:val="0"/>
          <w:sz w:val="22"/>
        </w:rPr>
        <w:t xml:space="preserve">ur pending acquisition of </w:t>
      </w:r>
      <w:r w:rsidR="00B86E37" w:rsidRPr="008B6201">
        <w:rPr>
          <w:rFonts w:ascii="Times New Roman" w:hAnsi="Times New Roman"/>
          <w:kern w:val="0"/>
          <w:sz w:val="22"/>
        </w:rPr>
        <w:t>Promethean</w:t>
      </w:r>
      <w:r w:rsidR="00B86E37" w:rsidRPr="008B6201" w:rsidDel="002A0419">
        <w:rPr>
          <w:rFonts w:ascii="Times New Roman" w:eastAsia="宋体" w:hAnsi="Times New Roman"/>
          <w:kern w:val="0"/>
          <w:sz w:val="22"/>
        </w:rPr>
        <w:t xml:space="preserve"> </w:t>
      </w:r>
      <w:r w:rsidR="00B86E37" w:rsidRPr="008B6201">
        <w:rPr>
          <w:rFonts w:ascii="Times New Roman" w:eastAsia="宋体" w:hAnsi="Times New Roman"/>
          <w:kern w:val="0"/>
          <w:sz w:val="22"/>
        </w:rPr>
        <w:t xml:space="preserve">World </w:t>
      </w:r>
      <w:proofErr w:type="spellStart"/>
      <w:r w:rsidR="00B86E37" w:rsidRPr="008B6201">
        <w:rPr>
          <w:rFonts w:ascii="Times New Roman" w:eastAsia="宋体" w:hAnsi="Times New Roman"/>
          <w:kern w:val="0"/>
          <w:sz w:val="22"/>
        </w:rPr>
        <w:t>Plc</w:t>
      </w:r>
      <w:proofErr w:type="spellEnd"/>
      <w:r w:rsidR="003F1F83" w:rsidRPr="008B6201">
        <w:rPr>
          <w:rFonts w:ascii="Times New Roman" w:eastAsia="宋体" w:hAnsi="Times New Roman"/>
          <w:kern w:val="0"/>
          <w:sz w:val="22"/>
        </w:rPr>
        <w:t xml:space="preserve">, </w:t>
      </w:r>
      <w:r w:rsidR="00BA5529" w:rsidRPr="008B6201">
        <w:rPr>
          <w:rFonts w:ascii="Times New Roman" w:eastAsia="宋体" w:hAnsi="Times New Roman"/>
          <w:kern w:val="0"/>
          <w:sz w:val="22"/>
        </w:rPr>
        <w:t xml:space="preserve">which </w:t>
      </w:r>
      <w:r w:rsidR="003F1F83" w:rsidRPr="008B6201">
        <w:rPr>
          <w:rFonts w:ascii="Times New Roman" w:eastAsia="宋体" w:hAnsi="Times New Roman"/>
          <w:kern w:val="0"/>
          <w:sz w:val="22"/>
        </w:rPr>
        <w:t>upon completion will provide us with a global market reach.</w:t>
      </w:r>
      <w:r w:rsidR="005837D5" w:rsidRPr="008B6201">
        <w:rPr>
          <w:rFonts w:ascii="Times New Roman" w:eastAsia="宋体" w:hAnsi="Times New Roman"/>
          <w:kern w:val="0"/>
          <w:sz w:val="22"/>
        </w:rPr>
        <w:t>”</w:t>
      </w:r>
    </w:p>
    <w:p w:rsidR="00911A83" w:rsidRPr="008B6201" w:rsidRDefault="00911A83" w:rsidP="00045448">
      <w:pPr>
        <w:tabs>
          <w:tab w:val="left" w:pos="0"/>
        </w:tabs>
        <w:spacing w:afterLines="50" w:after="156"/>
        <w:rPr>
          <w:rFonts w:ascii="Times New Roman" w:eastAsia="宋体" w:hAnsi="Times New Roman"/>
          <w:kern w:val="0"/>
          <w:sz w:val="22"/>
        </w:rPr>
      </w:pPr>
    </w:p>
    <w:bookmarkEnd w:id="2"/>
    <w:bookmarkEnd w:id="3"/>
    <w:p w:rsidR="00D85821" w:rsidRPr="008B6201" w:rsidRDefault="00D7271A" w:rsidP="00837354">
      <w:pPr>
        <w:keepNext/>
        <w:rPr>
          <w:rFonts w:ascii="Times New Roman" w:hAnsi="Times New Roman"/>
          <w:sz w:val="22"/>
        </w:rPr>
      </w:pPr>
      <w:r w:rsidRPr="008B6201">
        <w:rPr>
          <w:rFonts w:ascii="Times New Roman" w:eastAsia="宋体" w:hAnsi="Times New Roman"/>
          <w:b/>
          <w:bCs/>
          <w:sz w:val="22"/>
        </w:rPr>
        <w:t>Second</w:t>
      </w:r>
      <w:r w:rsidR="004F3EBD" w:rsidRPr="008B6201">
        <w:rPr>
          <w:rFonts w:ascii="Times New Roman" w:eastAsia="宋体" w:hAnsi="Times New Roman"/>
          <w:b/>
          <w:bCs/>
          <w:sz w:val="22"/>
        </w:rPr>
        <w:t xml:space="preserve"> </w:t>
      </w:r>
      <w:r w:rsidRPr="008B6201">
        <w:rPr>
          <w:rFonts w:ascii="Times New Roman" w:eastAsia="宋体" w:hAnsi="Times New Roman"/>
          <w:b/>
          <w:bCs/>
          <w:sz w:val="22"/>
        </w:rPr>
        <w:t>Q</w:t>
      </w:r>
      <w:r w:rsidRPr="008B6201">
        <w:rPr>
          <w:rFonts w:ascii="Times New Roman" w:hAnsi="Times New Roman"/>
          <w:b/>
          <w:bCs/>
          <w:sz w:val="22"/>
        </w:rPr>
        <w:t>uarter 201</w:t>
      </w:r>
      <w:r w:rsidRPr="008B6201">
        <w:rPr>
          <w:rFonts w:ascii="Times New Roman" w:eastAsia="宋体" w:hAnsi="Times New Roman"/>
          <w:b/>
          <w:bCs/>
          <w:sz w:val="22"/>
        </w:rPr>
        <w:t>5</w:t>
      </w:r>
      <w:r w:rsidRPr="008B6201">
        <w:rPr>
          <w:rFonts w:ascii="Times New Roman" w:hAnsi="Times New Roman"/>
          <w:b/>
          <w:bCs/>
          <w:sz w:val="22"/>
        </w:rPr>
        <w:t xml:space="preserve"> </w:t>
      </w:r>
      <w:r w:rsidR="005E520A" w:rsidRPr="008B6201">
        <w:rPr>
          <w:rFonts w:ascii="Times New Roman" w:eastAsia="宋体" w:hAnsi="Times New Roman"/>
          <w:b/>
          <w:bCs/>
          <w:sz w:val="22"/>
        </w:rPr>
        <w:t xml:space="preserve">Unaudited </w:t>
      </w:r>
      <w:r w:rsidRPr="008B6201">
        <w:rPr>
          <w:rFonts w:ascii="Times New Roman" w:hAnsi="Times New Roman"/>
          <w:b/>
          <w:bCs/>
          <w:sz w:val="22"/>
        </w:rPr>
        <w:t>Financial Results</w:t>
      </w:r>
    </w:p>
    <w:p w:rsidR="008D1A28" w:rsidRPr="008B6201" w:rsidRDefault="008D1A28">
      <w:pPr>
        <w:widowControl/>
        <w:rPr>
          <w:rFonts w:ascii="Times New Roman" w:hAnsi="Times New Roman"/>
          <w:sz w:val="22"/>
        </w:rPr>
      </w:pPr>
    </w:p>
    <w:p w:rsidR="008D1A28" w:rsidRPr="008B6201" w:rsidRDefault="00127816">
      <w:pPr>
        <w:keepNext/>
        <w:rPr>
          <w:rFonts w:ascii="Times New Roman" w:hAnsi="Times New Roman"/>
          <w:b/>
          <w:bCs/>
          <w:i/>
          <w:iCs/>
          <w:sz w:val="22"/>
        </w:rPr>
      </w:pPr>
      <w:bookmarkStart w:id="16" w:name="_DV_M12"/>
      <w:bookmarkEnd w:id="16"/>
      <w:r w:rsidRPr="008B6201">
        <w:rPr>
          <w:rFonts w:ascii="Times New Roman" w:hAnsi="Times New Roman"/>
          <w:b/>
          <w:bCs/>
          <w:i/>
          <w:iCs/>
          <w:sz w:val="22"/>
        </w:rPr>
        <w:t>Revenue</w:t>
      </w:r>
    </w:p>
    <w:p w:rsidR="008D1A28" w:rsidRPr="008B6201" w:rsidRDefault="008D1A28">
      <w:pPr>
        <w:widowControl/>
        <w:rPr>
          <w:rFonts w:ascii="Times New Roman" w:hAnsi="Times New Roman"/>
          <w:sz w:val="22"/>
        </w:rPr>
      </w:pPr>
    </w:p>
    <w:p w:rsidR="008D1A28" w:rsidRPr="008B6201" w:rsidRDefault="00127816">
      <w:pPr>
        <w:widowControl/>
        <w:rPr>
          <w:rFonts w:ascii="Times New Roman" w:hAnsi="Times New Roman"/>
          <w:sz w:val="22"/>
        </w:rPr>
      </w:pPr>
      <w:bookmarkStart w:id="17" w:name="_DV_M13"/>
      <w:bookmarkEnd w:id="17"/>
      <w:r w:rsidRPr="008B6201">
        <w:rPr>
          <w:rFonts w:ascii="Times New Roman" w:hAnsi="Times New Roman"/>
          <w:sz w:val="22"/>
        </w:rPr>
        <w:t>Revenue was RMB</w:t>
      </w:r>
      <w:r w:rsidRPr="008B6201">
        <w:rPr>
          <w:rFonts w:ascii="Times New Roman" w:eastAsia="宋体" w:hAnsi="Times New Roman"/>
          <w:sz w:val="22"/>
        </w:rPr>
        <w:t>266.0</w:t>
      </w:r>
      <w:r w:rsidRPr="008B6201">
        <w:rPr>
          <w:rFonts w:ascii="Times New Roman" w:hAnsi="Times New Roman"/>
          <w:sz w:val="22"/>
        </w:rPr>
        <w:t xml:space="preserve"> million, an increase of </w:t>
      </w:r>
      <w:r w:rsidRPr="008B6201">
        <w:rPr>
          <w:rFonts w:ascii="Times New Roman" w:eastAsia="宋体" w:hAnsi="Times New Roman"/>
          <w:sz w:val="22"/>
        </w:rPr>
        <w:t>8.0</w:t>
      </w:r>
      <w:r w:rsidRPr="008B6201">
        <w:rPr>
          <w:rFonts w:ascii="Times New Roman" w:hAnsi="Times New Roman"/>
          <w:sz w:val="22"/>
        </w:rPr>
        <w:t>% from RMB</w:t>
      </w:r>
      <w:r w:rsidRPr="008B6201">
        <w:rPr>
          <w:rFonts w:ascii="Times New Roman" w:eastAsia="宋体" w:hAnsi="Times New Roman"/>
          <w:sz w:val="22"/>
        </w:rPr>
        <w:t>246.2</w:t>
      </w:r>
      <w:r w:rsidRPr="008B6201">
        <w:rPr>
          <w:rFonts w:ascii="Times New Roman" w:hAnsi="Times New Roman"/>
          <w:sz w:val="22"/>
        </w:rPr>
        <w:t xml:space="preserve"> million in the previous quarter and</w:t>
      </w:r>
      <w:r w:rsidR="001C010F" w:rsidRPr="008B6201">
        <w:rPr>
          <w:rFonts w:ascii="Times New Roman" w:eastAsia="宋体" w:hAnsi="Times New Roman"/>
          <w:sz w:val="22"/>
        </w:rPr>
        <w:t xml:space="preserve"> an increase of</w:t>
      </w:r>
      <w:r w:rsidRPr="008B6201">
        <w:rPr>
          <w:rFonts w:ascii="Times New Roman" w:hAnsi="Times New Roman"/>
          <w:sz w:val="22"/>
        </w:rPr>
        <w:t xml:space="preserve"> </w:t>
      </w:r>
      <w:r w:rsidRPr="008B6201">
        <w:rPr>
          <w:rFonts w:ascii="Times New Roman" w:eastAsia="宋体" w:hAnsi="Times New Roman"/>
          <w:sz w:val="22"/>
        </w:rPr>
        <w:t>15.6</w:t>
      </w:r>
      <w:r w:rsidRPr="008B6201">
        <w:rPr>
          <w:rFonts w:ascii="Times New Roman" w:hAnsi="Times New Roman"/>
          <w:sz w:val="22"/>
        </w:rPr>
        <w:t>% from RMB</w:t>
      </w:r>
      <w:r w:rsidRPr="008B6201">
        <w:rPr>
          <w:rFonts w:ascii="Times New Roman" w:eastAsia="宋体" w:hAnsi="Times New Roman"/>
          <w:sz w:val="22"/>
        </w:rPr>
        <w:t>230.1</w:t>
      </w:r>
      <w:r w:rsidRPr="008B6201">
        <w:rPr>
          <w:rFonts w:ascii="Times New Roman" w:hAnsi="Times New Roman"/>
          <w:sz w:val="22"/>
        </w:rPr>
        <w:t xml:space="preserve"> million during the same quarter last year.</w:t>
      </w:r>
    </w:p>
    <w:p w:rsidR="008D1A28" w:rsidRPr="008B6201" w:rsidRDefault="008D1A28">
      <w:pPr>
        <w:widowControl/>
        <w:rPr>
          <w:rFonts w:ascii="Times New Roman" w:hAnsi="Times New Roman"/>
          <w:sz w:val="22"/>
        </w:rPr>
      </w:pPr>
    </w:p>
    <w:p w:rsidR="008D1A28" w:rsidRPr="008B6201" w:rsidRDefault="00140A6C">
      <w:pPr>
        <w:widowControl/>
        <w:rPr>
          <w:rFonts w:ascii="Times New Roman" w:eastAsia="宋体" w:hAnsi="Times New Roman"/>
          <w:sz w:val="22"/>
        </w:rPr>
      </w:pPr>
      <w:r w:rsidRPr="008B6201">
        <w:rPr>
          <w:rFonts w:ascii="Times New Roman" w:hAnsi="Times New Roman"/>
          <w:sz w:val="22"/>
        </w:rPr>
        <w:t>Revenue generated from China</w:t>
      </w:r>
      <w:r w:rsidR="007E170A" w:rsidRPr="008B6201">
        <w:rPr>
          <w:rFonts w:ascii="Times New Roman" w:hAnsi="Times New Roman"/>
          <w:sz w:val="22"/>
        </w:rPr>
        <w:t xml:space="preserve"> </w:t>
      </w:r>
      <w:r w:rsidR="00127816" w:rsidRPr="008B6201">
        <w:rPr>
          <w:rFonts w:ascii="Times New Roman" w:hAnsi="Times New Roman"/>
          <w:sz w:val="22"/>
          <w:lang w:eastAsia="zh-TW"/>
        </w:rPr>
        <w:t>was</w:t>
      </w:r>
      <w:r w:rsidR="00127816" w:rsidRPr="008B6201">
        <w:rPr>
          <w:rFonts w:ascii="Times New Roman" w:hAnsi="Times New Roman"/>
          <w:sz w:val="22"/>
        </w:rPr>
        <w:t xml:space="preserve"> RMB</w:t>
      </w:r>
      <w:r w:rsidR="00127816" w:rsidRPr="008B6201">
        <w:rPr>
          <w:rFonts w:ascii="Times New Roman" w:eastAsia="宋体" w:hAnsi="Times New Roman"/>
          <w:sz w:val="22"/>
        </w:rPr>
        <w:t>221.</w:t>
      </w:r>
      <w:r w:rsidR="00667D5B" w:rsidRPr="008B6201">
        <w:rPr>
          <w:rFonts w:ascii="Times New Roman" w:eastAsia="宋体" w:hAnsi="Times New Roman"/>
          <w:sz w:val="22"/>
        </w:rPr>
        <w:t>3</w:t>
      </w:r>
      <w:r w:rsidR="00040DEB" w:rsidRPr="008B6201">
        <w:rPr>
          <w:rFonts w:ascii="Times New Roman" w:eastAsia="宋体" w:hAnsi="Times New Roman"/>
          <w:sz w:val="22"/>
        </w:rPr>
        <w:t xml:space="preserve"> </w:t>
      </w:r>
      <w:r w:rsidR="00127816" w:rsidRPr="008B6201">
        <w:rPr>
          <w:rFonts w:ascii="Times New Roman" w:hAnsi="Times New Roman"/>
          <w:sz w:val="22"/>
        </w:rPr>
        <w:t xml:space="preserve">million, an increase of </w:t>
      </w:r>
      <w:r w:rsidR="00127816" w:rsidRPr="008B6201">
        <w:rPr>
          <w:rFonts w:ascii="Times New Roman" w:eastAsia="宋体" w:hAnsi="Times New Roman"/>
          <w:sz w:val="22"/>
        </w:rPr>
        <w:t>8.4</w:t>
      </w:r>
      <w:r w:rsidR="00127816" w:rsidRPr="008B6201">
        <w:rPr>
          <w:rFonts w:ascii="Times New Roman" w:hAnsi="Times New Roman"/>
          <w:sz w:val="22"/>
        </w:rPr>
        <w:t>% from RMB</w:t>
      </w:r>
      <w:r w:rsidR="00127816" w:rsidRPr="008B6201">
        <w:rPr>
          <w:rFonts w:ascii="Times New Roman" w:eastAsia="宋体" w:hAnsi="Times New Roman"/>
          <w:sz w:val="22"/>
        </w:rPr>
        <w:t>204.2</w:t>
      </w:r>
      <w:r w:rsidR="00040DEB" w:rsidRPr="008B6201">
        <w:rPr>
          <w:rFonts w:ascii="Times New Roman" w:eastAsia="宋体" w:hAnsi="Times New Roman"/>
          <w:sz w:val="22"/>
        </w:rPr>
        <w:t xml:space="preserve"> </w:t>
      </w:r>
      <w:r w:rsidR="00127816" w:rsidRPr="008B6201">
        <w:rPr>
          <w:rFonts w:ascii="Times New Roman" w:hAnsi="Times New Roman"/>
          <w:sz w:val="22"/>
        </w:rPr>
        <w:t>million in the previous quarter</w:t>
      </w:r>
      <w:r w:rsidR="001C010F" w:rsidRPr="008B6201">
        <w:rPr>
          <w:rFonts w:ascii="Times New Roman" w:eastAsia="宋体" w:hAnsi="Times New Roman"/>
          <w:sz w:val="22"/>
        </w:rPr>
        <w:t xml:space="preserve"> </w:t>
      </w:r>
      <w:r w:rsidR="00127816" w:rsidRPr="008B6201">
        <w:rPr>
          <w:rFonts w:ascii="Times New Roman" w:hAnsi="Times New Roman"/>
          <w:sz w:val="22"/>
        </w:rPr>
        <w:t>and</w:t>
      </w:r>
      <w:r w:rsidR="00127816" w:rsidRPr="008B6201">
        <w:rPr>
          <w:rFonts w:ascii="Times New Roman" w:eastAsia="宋体" w:hAnsi="Times New Roman"/>
          <w:sz w:val="22"/>
        </w:rPr>
        <w:t xml:space="preserve"> </w:t>
      </w:r>
      <w:r w:rsidR="001C010F" w:rsidRPr="008B6201">
        <w:rPr>
          <w:rFonts w:ascii="Times New Roman" w:eastAsia="宋体" w:hAnsi="Times New Roman"/>
          <w:sz w:val="22"/>
        </w:rPr>
        <w:t xml:space="preserve">an increase of </w:t>
      </w:r>
      <w:r w:rsidR="00127816" w:rsidRPr="008B6201">
        <w:rPr>
          <w:rFonts w:ascii="Times New Roman" w:eastAsia="宋体" w:hAnsi="Times New Roman"/>
          <w:sz w:val="22"/>
        </w:rPr>
        <w:t>8.8</w:t>
      </w:r>
      <w:r w:rsidR="00127816" w:rsidRPr="008B6201">
        <w:rPr>
          <w:rFonts w:ascii="Times New Roman" w:hAnsi="Times New Roman"/>
          <w:sz w:val="22"/>
        </w:rPr>
        <w:t>% from RMB</w:t>
      </w:r>
      <w:r w:rsidR="00127816" w:rsidRPr="008B6201">
        <w:rPr>
          <w:rFonts w:ascii="Times New Roman" w:eastAsia="宋体" w:hAnsi="Times New Roman"/>
          <w:sz w:val="22"/>
        </w:rPr>
        <w:t>203.5</w:t>
      </w:r>
      <w:r w:rsidR="00040DEB" w:rsidRPr="008B6201">
        <w:rPr>
          <w:rFonts w:ascii="Times New Roman" w:eastAsia="宋体" w:hAnsi="Times New Roman"/>
          <w:sz w:val="22"/>
        </w:rPr>
        <w:t xml:space="preserve"> </w:t>
      </w:r>
      <w:r w:rsidR="00127816" w:rsidRPr="008B6201">
        <w:rPr>
          <w:rFonts w:ascii="Times New Roman" w:hAnsi="Times New Roman"/>
          <w:sz w:val="22"/>
        </w:rPr>
        <w:t xml:space="preserve">million in the same quarter last year. The </w:t>
      </w:r>
      <w:r w:rsidR="000D0827" w:rsidRPr="008B6201">
        <w:rPr>
          <w:rFonts w:ascii="Times New Roman" w:eastAsia="宋体" w:hAnsi="Times New Roman"/>
          <w:sz w:val="22"/>
        </w:rPr>
        <w:t xml:space="preserve">sequential </w:t>
      </w:r>
      <w:r w:rsidR="00127816" w:rsidRPr="008B6201">
        <w:rPr>
          <w:rFonts w:ascii="Times New Roman" w:hAnsi="Times New Roman"/>
          <w:sz w:val="22"/>
        </w:rPr>
        <w:t>increase in revenue was mainly due to</w:t>
      </w:r>
      <w:r w:rsidR="006A60BA" w:rsidRPr="008B6201">
        <w:rPr>
          <w:rFonts w:ascii="Times New Roman" w:eastAsia="宋体" w:hAnsi="Times New Roman"/>
          <w:sz w:val="22"/>
        </w:rPr>
        <w:t xml:space="preserve"> th</w:t>
      </w:r>
      <w:r w:rsidR="006A60BA" w:rsidRPr="008B6201">
        <w:rPr>
          <w:rFonts w:ascii="Times New Roman" w:hAnsi="Times New Roman"/>
          <w:sz w:val="22"/>
        </w:rPr>
        <w:t>e</w:t>
      </w:r>
      <w:r w:rsidR="001C010F" w:rsidRPr="008B6201">
        <w:rPr>
          <w:rFonts w:ascii="Times New Roman" w:hAnsi="Times New Roman"/>
          <w:sz w:val="22"/>
        </w:rPr>
        <w:t xml:space="preserve"> </w:t>
      </w:r>
      <w:r w:rsidR="00207EC3" w:rsidRPr="008B6201">
        <w:rPr>
          <w:rFonts w:ascii="Times New Roman" w:hAnsi="Times New Roman"/>
          <w:sz w:val="22"/>
        </w:rPr>
        <w:t>increase</w:t>
      </w:r>
      <w:r w:rsidR="00105A62" w:rsidRPr="008B6201">
        <w:rPr>
          <w:rFonts w:ascii="Times New Roman" w:hAnsi="Times New Roman"/>
          <w:sz w:val="22"/>
        </w:rPr>
        <w:t>s</w:t>
      </w:r>
      <w:r w:rsidR="00A30DBC" w:rsidRPr="008B6201">
        <w:rPr>
          <w:rFonts w:ascii="Times New Roman" w:hAnsi="Times New Roman"/>
          <w:sz w:val="22"/>
        </w:rPr>
        <w:t xml:space="preserve"> in revenue from </w:t>
      </w:r>
      <w:proofErr w:type="spellStart"/>
      <w:r w:rsidR="00247D45" w:rsidRPr="008B6201">
        <w:rPr>
          <w:rFonts w:ascii="Times New Roman" w:hAnsi="Times New Roman"/>
          <w:sz w:val="22"/>
        </w:rPr>
        <w:t>Calibur</w:t>
      </w:r>
      <w:proofErr w:type="spellEnd"/>
      <w:r w:rsidR="00247D45" w:rsidRPr="008B6201">
        <w:rPr>
          <w:rFonts w:ascii="Times New Roman" w:hAnsi="Times New Roman"/>
          <w:sz w:val="22"/>
        </w:rPr>
        <w:t xml:space="preserve"> of Spirit</w:t>
      </w:r>
      <w:r w:rsidR="00A30DBC" w:rsidRPr="008B6201">
        <w:rPr>
          <w:rFonts w:ascii="Times New Roman" w:hAnsi="Times New Roman"/>
          <w:sz w:val="22"/>
        </w:rPr>
        <w:t xml:space="preserve"> and </w:t>
      </w:r>
      <w:r w:rsidR="00247D45" w:rsidRPr="008B6201">
        <w:rPr>
          <w:rFonts w:ascii="Times New Roman" w:hAnsi="Times New Roman"/>
          <w:sz w:val="22"/>
        </w:rPr>
        <w:t>Eudemons Online Pocket Version</w:t>
      </w:r>
      <w:r w:rsidR="00A30DBC" w:rsidRPr="008B6201">
        <w:rPr>
          <w:rFonts w:ascii="Times New Roman" w:hAnsi="Times New Roman"/>
          <w:sz w:val="22"/>
        </w:rPr>
        <w:t>.</w:t>
      </w:r>
    </w:p>
    <w:p w:rsidR="008D1A28" w:rsidRPr="008B6201" w:rsidRDefault="008D1A28">
      <w:pPr>
        <w:widowControl/>
        <w:rPr>
          <w:rFonts w:ascii="Times New Roman" w:hAnsi="Times New Roman"/>
          <w:sz w:val="22"/>
        </w:rPr>
      </w:pPr>
    </w:p>
    <w:p w:rsidR="00207EC3" w:rsidRPr="008B6201" w:rsidRDefault="00127816">
      <w:pPr>
        <w:widowControl/>
        <w:rPr>
          <w:rFonts w:ascii="Times New Roman" w:eastAsia="宋体" w:hAnsi="Times New Roman"/>
          <w:sz w:val="18"/>
          <w:szCs w:val="18"/>
        </w:rPr>
      </w:pPr>
      <w:r w:rsidRPr="008B6201">
        <w:rPr>
          <w:rFonts w:ascii="Times New Roman" w:hAnsi="Times New Roman"/>
          <w:sz w:val="22"/>
        </w:rPr>
        <w:t xml:space="preserve">Revenue </w:t>
      </w:r>
      <w:r w:rsidR="00105A62" w:rsidRPr="008B6201">
        <w:rPr>
          <w:rFonts w:ascii="Times New Roman" w:hAnsi="Times New Roman"/>
          <w:sz w:val="22"/>
        </w:rPr>
        <w:t>generated</w:t>
      </w:r>
      <w:r w:rsidRPr="008B6201">
        <w:rPr>
          <w:rFonts w:ascii="Times New Roman" w:hAnsi="Times New Roman"/>
          <w:sz w:val="22"/>
        </w:rPr>
        <w:t xml:space="preserve"> from </w:t>
      </w:r>
      <w:r w:rsidR="00040DEB" w:rsidRPr="008B6201">
        <w:rPr>
          <w:rFonts w:ascii="Times New Roman" w:eastAsia="宋体" w:hAnsi="Times New Roman"/>
          <w:sz w:val="22"/>
        </w:rPr>
        <w:t>other</w:t>
      </w:r>
      <w:r w:rsidR="00105A62" w:rsidRPr="008B6201">
        <w:rPr>
          <w:rFonts w:ascii="Times New Roman" w:hAnsi="Times New Roman"/>
          <w:sz w:val="22"/>
        </w:rPr>
        <w:t xml:space="preserve"> </w:t>
      </w:r>
      <w:r w:rsidR="00BA5529" w:rsidRPr="008B6201">
        <w:rPr>
          <w:rFonts w:ascii="Times New Roman" w:hAnsi="Times New Roman"/>
          <w:sz w:val="22"/>
        </w:rPr>
        <w:t xml:space="preserve">geographical </w:t>
      </w:r>
      <w:r w:rsidRPr="008B6201">
        <w:rPr>
          <w:rFonts w:ascii="Times New Roman" w:hAnsi="Times New Roman"/>
          <w:sz w:val="22"/>
        </w:rPr>
        <w:t xml:space="preserve">markets </w:t>
      </w:r>
      <w:r w:rsidRPr="008B6201">
        <w:rPr>
          <w:rFonts w:ascii="Times New Roman" w:hAnsi="Times New Roman"/>
          <w:sz w:val="22"/>
          <w:lang w:eastAsia="zh-TW"/>
        </w:rPr>
        <w:t>was</w:t>
      </w:r>
      <w:r w:rsidRPr="008B6201">
        <w:rPr>
          <w:rFonts w:ascii="Times New Roman" w:hAnsi="Times New Roman"/>
          <w:sz w:val="22"/>
        </w:rPr>
        <w:t xml:space="preserve"> RMB</w:t>
      </w:r>
      <w:r w:rsidRPr="008B6201">
        <w:rPr>
          <w:rFonts w:ascii="Times New Roman" w:eastAsia="宋体" w:hAnsi="Times New Roman"/>
          <w:sz w:val="22"/>
        </w:rPr>
        <w:t>44.</w:t>
      </w:r>
      <w:r w:rsidR="00667D5B" w:rsidRPr="008B6201">
        <w:rPr>
          <w:rFonts w:ascii="Times New Roman" w:eastAsia="宋体" w:hAnsi="Times New Roman"/>
          <w:sz w:val="22"/>
        </w:rPr>
        <w:t>7</w:t>
      </w:r>
      <w:r w:rsidRPr="008B6201">
        <w:rPr>
          <w:rFonts w:ascii="Times New Roman" w:hAnsi="Times New Roman"/>
          <w:sz w:val="22"/>
        </w:rPr>
        <w:t xml:space="preserve"> million, an increase of </w:t>
      </w:r>
      <w:r w:rsidRPr="008B6201">
        <w:rPr>
          <w:rFonts w:ascii="Times New Roman" w:eastAsia="宋体" w:hAnsi="Times New Roman"/>
          <w:sz w:val="22"/>
        </w:rPr>
        <w:t>6.2</w:t>
      </w:r>
      <w:r w:rsidRPr="008B6201">
        <w:rPr>
          <w:rFonts w:ascii="Times New Roman" w:hAnsi="Times New Roman"/>
          <w:sz w:val="22"/>
        </w:rPr>
        <w:t>% from RMB</w:t>
      </w:r>
      <w:r w:rsidRPr="008B6201">
        <w:rPr>
          <w:rFonts w:ascii="Times New Roman" w:eastAsia="宋体" w:hAnsi="Times New Roman"/>
          <w:sz w:val="22"/>
        </w:rPr>
        <w:t>42.0</w:t>
      </w:r>
      <w:r w:rsidR="00040DEB" w:rsidRPr="008B6201">
        <w:rPr>
          <w:rFonts w:ascii="Times New Roman" w:eastAsia="宋体" w:hAnsi="Times New Roman"/>
          <w:sz w:val="22"/>
        </w:rPr>
        <w:t xml:space="preserve"> </w:t>
      </w:r>
      <w:r w:rsidRPr="008B6201">
        <w:rPr>
          <w:rFonts w:ascii="Times New Roman" w:hAnsi="Times New Roman"/>
          <w:sz w:val="22"/>
        </w:rPr>
        <w:t>million in the previous quarter</w:t>
      </w:r>
      <w:r w:rsidR="00842741" w:rsidRPr="008B6201">
        <w:rPr>
          <w:rFonts w:ascii="Times New Roman" w:eastAsia="宋体" w:hAnsi="Times New Roman"/>
          <w:sz w:val="22"/>
        </w:rPr>
        <w:t xml:space="preserve"> </w:t>
      </w:r>
      <w:r w:rsidRPr="008B6201">
        <w:rPr>
          <w:rFonts w:ascii="Times New Roman" w:hAnsi="Times New Roman"/>
          <w:sz w:val="22"/>
        </w:rPr>
        <w:t xml:space="preserve">and </w:t>
      </w:r>
      <w:r w:rsidR="00842741" w:rsidRPr="008B6201">
        <w:rPr>
          <w:rFonts w:ascii="Times New Roman" w:hAnsi="Times New Roman"/>
          <w:sz w:val="22"/>
        </w:rPr>
        <w:t>an increase of</w:t>
      </w:r>
      <w:r w:rsidR="00842741" w:rsidRPr="008B6201">
        <w:rPr>
          <w:rFonts w:ascii="Times New Roman" w:eastAsia="宋体" w:hAnsi="Times New Roman"/>
          <w:sz w:val="22"/>
        </w:rPr>
        <w:t xml:space="preserve"> </w:t>
      </w:r>
      <w:r w:rsidRPr="008B6201">
        <w:rPr>
          <w:rFonts w:ascii="Times New Roman" w:eastAsia="宋体" w:hAnsi="Times New Roman"/>
          <w:sz w:val="22"/>
        </w:rPr>
        <w:t>67.6</w:t>
      </w:r>
      <w:r w:rsidRPr="008B6201">
        <w:rPr>
          <w:rFonts w:ascii="Times New Roman" w:hAnsi="Times New Roman"/>
          <w:sz w:val="22"/>
        </w:rPr>
        <w:t>% from RMB</w:t>
      </w:r>
      <w:r w:rsidRPr="008B6201">
        <w:rPr>
          <w:rFonts w:ascii="Times New Roman" w:eastAsia="宋体" w:hAnsi="Times New Roman"/>
          <w:sz w:val="22"/>
        </w:rPr>
        <w:t>26.6</w:t>
      </w:r>
      <w:r w:rsidRPr="008B6201">
        <w:rPr>
          <w:rFonts w:ascii="Times New Roman" w:hAnsi="Times New Roman"/>
          <w:sz w:val="22"/>
        </w:rPr>
        <w:t xml:space="preserve"> million in the same quarter last year</w:t>
      </w:r>
      <w:r w:rsidR="00207EC3" w:rsidRPr="008B6201">
        <w:rPr>
          <w:rFonts w:ascii="Times New Roman" w:eastAsia="宋体" w:hAnsi="Times New Roman"/>
          <w:sz w:val="22"/>
        </w:rPr>
        <w:t xml:space="preserve">. </w:t>
      </w:r>
      <w:r w:rsidR="006A60BA" w:rsidRPr="008B6201">
        <w:rPr>
          <w:rFonts w:ascii="Times New Roman" w:eastAsia="宋体" w:hAnsi="Times New Roman"/>
          <w:sz w:val="22"/>
        </w:rPr>
        <w:t xml:space="preserve">The sequential </w:t>
      </w:r>
      <w:r w:rsidR="00207EC3" w:rsidRPr="008B6201">
        <w:rPr>
          <w:rFonts w:ascii="Times New Roman" w:hAnsi="Times New Roman"/>
          <w:sz w:val="22"/>
        </w:rPr>
        <w:t xml:space="preserve">increase </w:t>
      </w:r>
      <w:r w:rsidR="00A30DBC" w:rsidRPr="008B6201">
        <w:rPr>
          <w:rFonts w:ascii="Times New Roman" w:hAnsi="Times New Roman"/>
          <w:sz w:val="22"/>
        </w:rPr>
        <w:t>was mainly due to</w:t>
      </w:r>
      <w:r w:rsidR="00207EC3" w:rsidRPr="008B6201">
        <w:rPr>
          <w:rFonts w:ascii="Times New Roman" w:hAnsi="Times New Roman"/>
          <w:sz w:val="22"/>
        </w:rPr>
        <w:t xml:space="preserve"> increase</w:t>
      </w:r>
      <w:r w:rsidR="00E138F1" w:rsidRPr="008B6201">
        <w:rPr>
          <w:rFonts w:ascii="Times New Roman" w:eastAsia="宋体" w:hAnsi="Times New Roman"/>
          <w:sz w:val="22"/>
        </w:rPr>
        <w:t>s</w:t>
      </w:r>
      <w:r w:rsidR="00A30DBC" w:rsidRPr="008B6201">
        <w:rPr>
          <w:rFonts w:ascii="Times New Roman" w:hAnsi="Times New Roman"/>
          <w:sz w:val="22"/>
        </w:rPr>
        <w:t xml:space="preserve"> in revenue from </w:t>
      </w:r>
      <w:proofErr w:type="spellStart"/>
      <w:r w:rsidR="00BA5529" w:rsidRPr="008B6201">
        <w:rPr>
          <w:rFonts w:ascii="Times New Roman" w:hAnsi="Times New Roman"/>
          <w:sz w:val="22"/>
        </w:rPr>
        <w:t>Cherrypicks</w:t>
      </w:r>
      <w:proofErr w:type="spellEnd"/>
      <w:r w:rsidR="00BA5529" w:rsidRPr="008B6201">
        <w:rPr>
          <w:rFonts w:ascii="Times New Roman" w:hAnsi="Times New Roman"/>
          <w:sz w:val="22"/>
        </w:rPr>
        <w:t xml:space="preserve">, </w:t>
      </w:r>
      <w:r w:rsidR="00941D7B" w:rsidRPr="008B6201">
        <w:rPr>
          <w:rFonts w:ascii="Times New Roman" w:hAnsi="Times New Roman"/>
          <w:sz w:val="22"/>
        </w:rPr>
        <w:t xml:space="preserve">the Company’s </w:t>
      </w:r>
      <w:r w:rsidR="008E6103" w:rsidRPr="008B6201">
        <w:rPr>
          <w:rFonts w:ascii="Times New Roman" w:hAnsi="Times New Roman"/>
          <w:sz w:val="22"/>
        </w:rPr>
        <w:t>mobile technology and mobile marketing</w:t>
      </w:r>
      <w:r w:rsidR="00BA5529" w:rsidRPr="008B6201">
        <w:rPr>
          <w:rFonts w:ascii="Times New Roman" w:hAnsi="Times New Roman"/>
          <w:sz w:val="22"/>
        </w:rPr>
        <w:t xml:space="preserve"> subsidiary</w:t>
      </w:r>
      <w:r w:rsidR="00E872B5" w:rsidRPr="008B6201">
        <w:rPr>
          <w:rFonts w:ascii="Times New Roman" w:eastAsia="宋体" w:hAnsi="Times New Roman"/>
          <w:sz w:val="22"/>
        </w:rPr>
        <w:t>.</w:t>
      </w:r>
    </w:p>
    <w:p w:rsidR="008D1A28" w:rsidRPr="008B6201" w:rsidRDefault="008D1A28">
      <w:pPr>
        <w:widowControl/>
        <w:rPr>
          <w:rFonts w:ascii="Times New Roman" w:hAnsi="Times New Roman"/>
          <w:sz w:val="22"/>
        </w:rPr>
      </w:pPr>
    </w:p>
    <w:p w:rsidR="008D1A28" w:rsidRPr="008B6201" w:rsidRDefault="00127816">
      <w:pPr>
        <w:keepNext/>
        <w:rPr>
          <w:rFonts w:ascii="Times New Roman" w:hAnsi="Times New Roman"/>
          <w:b/>
          <w:bCs/>
          <w:i/>
          <w:iCs/>
          <w:sz w:val="22"/>
        </w:rPr>
      </w:pPr>
      <w:bookmarkStart w:id="18" w:name="_DV_M18"/>
      <w:bookmarkStart w:id="19" w:name="_DV_M20"/>
      <w:bookmarkStart w:id="20" w:name="_DV_M21"/>
      <w:bookmarkEnd w:id="18"/>
      <w:bookmarkEnd w:id="19"/>
      <w:bookmarkEnd w:id="20"/>
      <w:r w:rsidRPr="008B6201">
        <w:rPr>
          <w:rFonts w:ascii="Times New Roman" w:hAnsi="Times New Roman"/>
          <w:b/>
          <w:bCs/>
          <w:i/>
          <w:iCs/>
          <w:sz w:val="22"/>
        </w:rPr>
        <w:t>Gross profit and gross margin</w:t>
      </w:r>
    </w:p>
    <w:p w:rsidR="008D1A28" w:rsidRPr="008B6201" w:rsidRDefault="008D1A28">
      <w:pPr>
        <w:widowControl/>
        <w:rPr>
          <w:rFonts w:ascii="Times New Roman" w:hAnsi="Times New Roman"/>
          <w:sz w:val="22"/>
        </w:rPr>
      </w:pPr>
    </w:p>
    <w:p w:rsidR="008D1A28" w:rsidRPr="008B6201" w:rsidRDefault="00127816">
      <w:pPr>
        <w:widowControl/>
        <w:rPr>
          <w:rFonts w:ascii="Times New Roman" w:hAnsi="Times New Roman"/>
          <w:sz w:val="22"/>
        </w:rPr>
      </w:pPr>
      <w:r w:rsidRPr="008B6201">
        <w:rPr>
          <w:rFonts w:ascii="Times New Roman" w:hAnsi="Times New Roman"/>
          <w:sz w:val="22"/>
        </w:rPr>
        <w:t>Gross profit was RMB</w:t>
      </w:r>
      <w:r w:rsidRPr="008B6201">
        <w:rPr>
          <w:rFonts w:ascii="Times New Roman" w:eastAsia="宋体" w:hAnsi="Times New Roman"/>
          <w:sz w:val="22"/>
        </w:rPr>
        <w:t>223.</w:t>
      </w:r>
      <w:r w:rsidR="002956B6" w:rsidRPr="008B6201">
        <w:rPr>
          <w:rFonts w:ascii="Times New Roman" w:eastAsia="宋体" w:hAnsi="Times New Roman"/>
          <w:sz w:val="22"/>
        </w:rPr>
        <w:t>0</w:t>
      </w:r>
      <w:r w:rsidR="00040DEB" w:rsidRPr="008B6201">
        <w:rPr>
          <w:rFonts w:ascii="Times New Roman" w:hAnsi="Times New Roman"/>
          <w:sz w:val="22"/>
        </w:rPr>
        <w:t xml:space="preserve"> </w:t>
      </w:r>
      <w:r w:rsidRPr="008B6201">
        <w:rPr>
          <w:rFonts w:ascii="Times New Roman" w:hAnsi="Times New Roman"/>
          <w:sz w:val="22"/>
        </w:rPr>
        <w:t xml:space="preserve">million, an increase of </w:t>
      </w:r>
      <w:r w:rsidRPr="008B6201">
        <w:rPr>
          <w:rFonts w:ascii="Times New Roman" w:eastAsia="宋体" w:hAnsi="Times New Roman"/>
          <w:sz w:val="22"/>
        </w:rPr>
        <w:t>7.7</w:t>
      </w:r>
      <w:r w:rsidRPr="008B6201">
        <w:rPr>
          <w:rFonts w:ascii="Times New Roman" w:hAnsi="Times New Roman"/>
          <w:sz w:val="22"/>
        </w:rPr>
        <w:t>% from RMB</w:t>
      </w:r>
      <w:r w:rsidRPr="008B6201">
        <w:rPr>
          <w:rFonts w:ascii="Times New Roman" w:eastAsia="宋体" w:hAnsi="Times New Roman"/>
          <w:sz w:val="22"/>
        </w:rPr>
        <w:t>207.2</w:t>
      </w:r>
      <w:r w:rsidR="00040DEB" w:rsidRPr="008B6201">
        <w:rPr>
          <w:rFonts w:ascii="Times New Roman" w:eastAsia="宋体" w:hAnsi="Times New Roman"/>
          <w:sz w:val="22"/>
        </w:rPr>
        <w:t xml:space="preserve"> </w:t>
      </w:r>
      <w:r w:rsidRPr="008B6201">
        <w:rPr>
          <w:rFonts w:ascii="Times New Roman" w:hAnsi="Times New Roman"/>
          <w:sz w:val="22"/>
        </w:rPr>
        <w:t xml:space="preserve">million in the previous quarter and </w:t>
      </w:r>
      <w:r w:rsidR="00842741" w:rsidRPr="008B6201">
        <w:rPr>
          <w:rFonts w:ascii="Times New Roman" w:hAnsi="Times New Roman"/>
          <w:sz w:val="22"/>
        </w:rPr>
        <w:t>an increase of</w:t>
      </w:r>
      <w:r w:rsidR="00842741" w:rsidRPr="008B6201">
        <w:rPr>
          <w:rFonts w:ascii="Times New Roman" w:eastAsia="宋体" w:hAnsi="Times New Roman"/>
          <w:sz w:val="22"/>
        </w:rPr>
        <w:t xml:space="preserve"> </w:t>
      </w:r>
      <w:r w:rsidRPr="008B6201">
        <w:rPr>
          <w:rFonts w:ascii="Times New Roman" w:eastAsia="宋体" w:hAnsi="Times New Roman"/>
          <w:sz w:val="22"/>
        </w:rPr>
        <w:t>7.1</w:t>
      </w:r>
      <w:r w:rsidRPr="008B6201">
        <w:rPr>
          <w:rFonts w:ascii="Times New Roman" w:hAnsi="Times New Roman"/>
          <w:sz w:val="22"/>
        </w:rPr>
        <w:t>% from RMB</w:t>
      </w:r>
      <w:r w:rsidRPr="008B6201">
        <w:rPr>
          <w:rFonts w:ascii="Times New Roman" w:eastAsia="宋体" w:hAnsi="Times New Roman"/>
          <w:sz w:val="22"/>
        </w:rPr>
        <w:t>208</w:t>
      </w:r>
      <w:r w:rsidR="00136F88" w:rsidRPr="008B6201">
        <w:rPr>
          <w:rFonts w:ascii="Times New Roman" w:eastAsia="宋体" w:hAnsi="Times New Roman"/>
          <w:sz w:val="22"/>
        </w:rPr>
        <w:t>.</w:t>
      </w:r>
      <w:r w:rsidR="000D0827" w:rsidRPr="008B6201">
        <w:rPr>
          <w:rFonts w:ascii="Times New Roman" w:eastAsia="宋体" w:hAnsi="Times New Roman"/>
          <w:sz w:val="22"/>
        </w:rPr>
        <w:t>2</w:t>
      </w:r>
      <w:r w:rsidR="004F3EBD" w:rsidRPr="008B6201">
        <w:rPr>
          <w:rFonts w:ascii="Times New Roman" w:eastAsia="宋体" w:hAnsi="Times New Roman"/>
          <w:sz w:val="22"/>
        </w:rPr>
        <w:t xml:space="preserve"> </w:t>
      </w:r>
      <w:r w:rsidRPr="008B6201">
        <w:rPr>
          <w:rFonts w:ascii="Times New Roman" w:hAnsi="Times New Roman"/>
          <w:sz w:val="22"/>
        </w:rPr>
        <w:t xml:space="preserve">million in the same quarter last year. </w:t>
      </w:r>
      <w:bookmarkStart w:id="21" w:name="OLE_LINK45"/>
      <w:bookmarkStart w:id="22" w:name="OLE_LINK46"/>
      <w:r w:rsidRPr="008B6201">
        <w:rPr>
          <w:rFonts w:ascii="Times New Roman" w:hAnsi="Times New Roman"/>
          <w:sz w:val="22"/>
        </w:rPr>
        <w:t>Gross margin was 83.9%, compared with 84.2% in the previous quarter and 90.5% in the same quarter last year.</w:t>
      </w:r>
      <w:bookmarkStart w:id="23" w:name="OLE_LINK55"/>
      <w:bookmarkStart w:id="24" w:name="OLE_LINK56"/>
      <w:r w:rsidR="00B227BB" w:rsidRPr="008B6201">
        <w:rPr>
          <w:rFonts w:ascii="Times New Roman" w:hAnsi="Times New Roman"/>
          <w:sz w:val="22"/>
        </w:rPr>
        <w:t xml:space="preserve"> </w:t>
      </w:r>
      <w:bookmarkEnd w:id="21"/>
      <w:bookmarkEnd w:id="22"/>
      <w:r w:rsidR="00247D45" w:rsidRPr="008B6201">
        <w:rPr>
          <w:rFonts w:ascii="Times New Roman" w:hAnsi="Times New Roman"/>
          <w:sz w:val="22"/>
        </w:rPr>
        <w:t xml:space="preserve">The </w:t>
      </w:r>
      <w:r w:rsidR="00E138F1" w:rsidRPr="008B6201">
        <w:rPr>
          <w:rFonts w:ascii="Times New Roman" w:hAnsi="Times New Roman"/>
          <w:sz w:val="22"/>
        </w:rPr>
        <w:t>decrease in</w:t>
      </w:r>
      <w:r w:rsidR="00247D45" w:rsidRPr="008B6201">
        <w:rPr>
          <w:rFonts w:ascii="Times New Roman" w:hAnsi="Times New Roman"/>
          <w:sz w:val="22"/>
        </w:rPr>
        <w:t xml:space="preserve"> gross margin in 2015 </w:t>
      </w:r>
      <w:r w:rsidR="00E138F1" w:rsidRPr="008B6201">
        <w:rPr>
          <w:rFonts w:ascii="Times New Roman" w:eastAsia="宋体" w:hAnsi="Times New Roman"/>
          <w:sz w:val="22"/>
        </w:rPr>
        <w:t>wa</w:t>
      </w:r>
      <w:r w:rsidR="00247D45" w:rsidRPr="008B6201">
        <w:rPr>
          <w:rFonts w:ascii="Times New Roman" w:hAnsi="Times New Roman"/>
          <w:sz w:val="22"/>
        </w:rPr>
        <w:t xml:space="preserve">s </w:t>
      </w:r>
      <w:r w:rsidR="004E58BE" w:rsidRPr="008B6201">
        <w:rPr>
          <w:rFonts w:ascii="Times New Roman" w:hAnsi="Times New Roman"/>
          <w:sz w:val="22"/>
        </w:rPr>
        <w:t xml:space="preserve">predominantly </w:t>
      </w:r>
      <w:r w:rsidR="00247D45" w:rsidRPr="008B6201">
        <w:rPr>
          <w:rFonts w:ascii="Times New Roman" w:hAnsi="Times New Roman"/>
          <w:sz w:val="22"/>
        </w:rPr>
        <w:t xml:space="preserve">due to </w:t>
      </w:r>
      <w:r w:rsidR="00E138F1" w:rsidRPr="008B6201">
        <w:rPr>
          <w:rFonts w:ascii="Times New Roman" w:hAnsi="Times New Roman"/>
          <w:sz w:val="22"/>
        </w:rPr>
        <w:t>increased revenue</w:t>
      </w:r>
      <w:r w:rsidR="00B461F2" w:rsidRPr="008B6201">
        <w:rPr>
          <w:rFonts w:ascii="Times New Roman" w:eastAsia="宋体" w:hAnsi="Times New Roman"/>
          <w:sz w:val="22"/>
        </w:rPr>
        <w:t xml:space="preserve"> </w:t>
      </w:r>
      <w:r w:rsidR="00247D45" w:rsidRPr="008B6201">
        <w:rPr>
          <w:rFonts w:ascii="Times New Roman" w:hAnsi="Times New Roman"/>
          <w:sz w:val="22"/>
        </w:rPr>
        <w:t xml:space="preserve">contribution from </w:t>
      </w:r>
      <w:proofErr w:type="spellStart"/>
      <w:r w:rsidR="00BA5529" w:rsidRPr="008B6201">
        <w:rPr>
          <w:rFonts w:ascii="Times New Roman" w:hAnsi="Times New Roman"/>
          <w:sz w:val="22"/>
        </w:rPr>
        <w:t>Cherrypicks</w:t>
      </w:r>
      <w:proofErr w:type="spellEnd"/>
      <w:r w:rsidR="00BA5529" w:rsidRPr="008B6201">
        <w:rPr>
          <w:rFonts w:ascii="Times New Roman" w:hAnsi="Times New Roman"/>
          <w:sz w:val="22"/>
        </w:rPr>
        <w:t xml:space="preserve">, whose margin from its enterprise mobile application development business is lower than </w:t>
      </w:r>
      <w:r w:rsidR="00771B43" w:rsidRPr="008B6201">
        <w:rPr>
          <w:rFonts w:ascii="Times New Roman" w:hAnsi="Times New Roman"/>
          <w:sz w:val="22"/>
        </w:rPr>
        <w:t xml:space="preserve">the Company’s </w:t>
      </w:r>
      <w:r w:rsidR="00BA5529" w:rsidRPr="008B6201">
        <w:rPr>
          <w:rFonts w:ascii="Times New Roman" w:hAnsi="Times New Roman"/>
          <w:sz w:val="22"/>
        </w:rPr>
        <w:t xml:space="preserve">gaming business. </w:t>
      </w:r>
      <w:proofErr w:type="spellStart"/>
      <w:r w:rsidR="00BA5529" w:rsidRPr="008B6201">
        <w:rPr>
          <w:rFonts w:ascii="Times New Roman" w:hAnsi="Times New Roman"/>
          <w:sz w:val="22"/>
        </w:rPr>
        <w:t>Cherrypicks</w:t>
      </w:r>
      <w:proofErr w:type="spellEnd"/>
      <w:r w:rsidR="00BA5529" w:rsidRPr="008B6201">
        <w:rPr>
          <w:rFonts w:ascii="Times New Roman" w:hAnsi="Times New Roman"/>
          <w:sz w:val="22"/>
        </w:rPr>
        <w:t xml:space="preserve"> was acquired by the Company </w:t>
      </w:r>
      <w:r w:rsidR="00771B43" w:rsidRPr="008B6201">
        <w:rPr>
          <w:rFonts w:ascii="Times New Roman" w:hAnsi="Times New Roman"/>
          <w:sz w:val="22"/>
        </w:rPr>
        <w:t xml:space="preserve">during the second half of </w:t>
      </w:r>
      <w:r w:rsidR="00BA5529" w:rsidRPr="008B6201">
        <w:rPr>
          <w:rFonts w:ascii="Times New Roman" w:hAnsi="Times New Roman"/>
          <w:sz w:val="22"/>
        </w:rPr>
        <w:t>2014.</w:t>
      </w:r>
      <w:bookmarkEnd w:id="23"/>
      <w:bookmarkEnd w:id="24"/>
    </w:p>
    <w:p w:rsidR="004E58BE" w:rsidRPr="008B6201" w:rsidRDefault="004E58BE">
      <w:pPr>
        <w:widowControl/>
        <w:rPr>
          <w:rFonts w:ascii="Times New Roman" w:hAnsi="Times New Roman"/>
          <w:sz w:val="22"/>
        </w:rPr>
      </w:pPr>
    </w:p>
    <w:p w:rsidR="008D1A28" w:rsidRPr="008B6201" w:rsidRDefault="00127816">
      <w:pPr>
        <w:keepNext/>
        <w:rPr>
          <w:rFonts w:ascii="Times New Roman" w:hAnsi="Times New Roman"/>
          <w:b/>
          <w:bCs/>
          <w:i/>
          <w:iCs/>
          <w:sz w:val="22"/>
        </w:rPr>
      </w:pPr>
      <w:bookmarkStart w:id="25" w:name="_DV_M22"/>
      <w:bookmarkStart w:id="26" w:name="_DV_M23"/>
      <w:bookmarkEnd w:id="25"/>
      <w:bookmarkEnd w:id="26"/>
      <w:r w:rsidRPr="008B6201">
        <w:rPr>
          <w:rFonts w:ascii="Times New Roman" w:hAnsi="Times New Roman"/>
          <w:b/>
          <w:bCs/>
          <w:i/>
          <w:iCs/>
          <w:sz w:val="22"/>
        </w:rPr>
        <w:lastRenderedPageBreak/>
        <w:t>Operating expenses</w:t>
      </w:r>
    </w:p>
    <w:p w:rsidR="008D1A28" w:rsidRPr="008B6201" w:rsidRDefault="008D1A28">
      <w:pPr>
        <w:widowControl/>
        <w:rPr>
          <w:rFonts w:ascii="Times New Roman" w:hAnsi="Times New Roman"/>
          <w:sz w:val="22"/>
        </w:rPr>
      </w:pPr>
    </w:p>
    <w:p w:rsidR="008D1A28" w:rsidRPr="008B6201" w:rsidRDefault="00127816">
      <w:pPr>
        <w:widowControl/>
        <w:rPr>
          <w:rFonts w:ascii="Times New Roman" w:hAnsi="Times New Roman"/>
          <w:sz w:val="22"/>
        </w:rPr>
      </w:pPr>
      <w:r w:rsidRPr="008B6201">
        <w:rPr>
          <w:rFonts w:ascii="Times New Roman" w:hAnsi="Times New Roman"/>
          <w:sz w:val="22"/>
        </w:rPr>
        <w:t>Selling and marketing expenses were RMB</w:t>
      </w:r>
      <w:r w:rsidRPr="008B6201">
        <w:rPr>
          <w:rFonts w:ascii="Times New Roman" w:eastAsia="宋体" w:hAnsi="Times New Roman"/>
          <w:sz w:val="22"/>
        </w:rPr>
        <w:t>39.3</w:t>
      </w:r>
      <w:r w:rsidRPr="008B6201">
        <w:rPr>
          <w:rFonts w:ascii="Times New Roman" w:hAnsi="Times New Roman"/>
          <w:sz w:val="22"/>
        </w:rPr>
        <w:t xml:space="preserve"> million, representing an increase of </w:t>
      </w:r>
      <w:r w:rsidRPr="008B6201">
        <w:rPr>
          <w:rFonts w:ascii="Times New Roman" w:eastAsia="宋体" w:hAnsi="Times New Roman"/>
          <w:sz w:val="22"/>
        </w:rPr>
        <w:t>27.5</w:t>
      </w:r>
      <w:r w:rsidRPr="008B6201">
        <w:rPr>
          <w:rFonts w:ascii="Times New Roman" w:hAnsi="Times New Roman"/>
          <w:sz w:val="22"/>
        </w:rPr>
        <w:t>% from RMB</w:t>
      </w:r>
      <w:r w:rsidRPr="008B6201">
        <w:rPr>
          <w:rFonts w:ascii="Times New Roman" w:eastAsia="宋体" w:hAnsi="Times New Roman"/>
          <w:sz w:val="22"/>
        </w:rPr>
        <w:t>30.8</w:t>
      </w:r>
      <w:r w:rsidRPr="008B6201">
        <w:rPr>
          <w:rFonts w:ascii="Times New Roman" w:hAnsi="Times New Roman"/>
          <w:sz w:val="22"/>
        </w:rPr>
        <w:t xml:space="preserve"> million in the previous quarter and </w:t>
      </w:r>
      <w:r w:rsidR="00B227BB" w:rsidRPr="008B6201">
        <w:rPr>
          <w:rFonts w:ascii="Times New Roman" w:eastAsia="宋体" w:hAnsi="Times New Roman"/>
          <w:sz w:val="22"/>
        </w:rPr>
        <w:t xml:space="preserve">an increase of </w:t>
      </w:r>
      <w:r w:rsidRPr="008B6201">
        <w:rPr>
          <w:rFonts w:ascii="Times New Roman" w:eastAsia="宋体" w:hAnsi="Times New Roman"/>
          <w:sz w:val="22"/>
        </w:rPr>
        <w:t>17.0</w:t>
      </w:r>
      <w:r w:rsidRPr="008B6201">
        <w:rPr>
          <w:rFonts w:ascii="Times New Roman" w:hAnsi="Times New Roman"/>
          <w:sz w:val="22"/>
        </w:rPr>
        <w:t>% from RMB</w:t>
      </w:r>
      <w:r w:rsidRPr="008B6201">
        <w:rPr>
          <w:rFonts w:ascii="Times New Roman" w:eastAsia="宋体" w:hAnsi="Times New Roman"/>
          <w:sz w:val="22"/>
        </w:rPr>
        <w:t>33.6</w:t>
      </w:r>
      <w:r w:rsidR="00040DEB" w:rsidRPr="008B6201">
        <w:rPr>
          <w:rFonts w:ascii="Times New Roman" w:eastAsia="宋体" w:hAnsi="Times New Roman"/>
          <w:sz w:val="22"/>
        </w:rPr>
        <w:t xml:space="preserve"> </w:t>
      </w:r>
      <w:r w:rsidRPr="008B6201">
        <w:rPr>
          <w:rFonts w:ascii="Times New Roman" w:hAnsi="Times New Roman"/>
          <w:sz w:val="22"/>
        </w:rPr>
        <w:t xml:space="preserve">million during the same period last year. The </w:t>
      </w:r>
      <w:r w:rsidR="000D0827" w:rsidRPr="008B6201">
        <w:rPr>
          <w:rFonts w:ascii="Times New Roman" w:eastAsia="宋体" w:hAnsi="Times New Roman"/>
          <w:sz w:val="22"/>
        </w:rPr>
        <w:t xml:space="preserve">sequential </w:t>
      </w:r>
      <w:r w:rsidRPr="008B6201">
        <w:rPr>
          <w:rFonts w:ascii="Times New Roman" w:hAnsi="Times New Roman"/>
          <w:sz w:val="22"/>
        </w:rPr>
        <w:t>increase in selling and marketing expenses was mainly due to increase</w:t>
      </w:r>
      <w:r w:rsidR="009B5611" w:rsidRPr="008B6201">
        <w:rPr>
          <w:rFonts w:ascii="Times New Roman" w:hAnsi="Times New Roman"/>
          <w:sz w:val="22"/>
        </w:rPr>
        <w:t>d</w:t>
      </w:r>
      <w:r w:rsidRPr="008B6201">
        <w:rPr>
          <w:rFonts w:ascii="Times New Roman" w:hAnsi="Times New Roman"/>
          <w:sz w:val="22"/>
        </w:rPr>
        <w:t xml:space="preserve"> advertising and promotional expenses</w:t>
      </w:r>
      <w:r w:rsidR="00CF79B2" w:rsidRPr="008B6201">
        <w:rPr>
          <w:rFonts w:ascii="Times New Roman" w:hAnsi="Times New Roman"/>
          <w:sz w:val="22"/>
          <w:lang w:eastAsia="zh-TW"/>
        </w:rPr>
        <w:t xml:space="preserve"> </w:t>
      </w:r>
      <w:r w:rsidR="009B5611" w:rsidRPr="008B6201">
        <w:rPr>
          <w:rFonts w:ascii="Times New Roman" w:hAnsi="Times New Roman"/>
          <w:sz w:val="22"/>
          <w:lang w:eastAsia="zh-TW"/>
        </w:rPr>
        <w:t xml:space="preserve">to drive up traction for </w:t>
      </w:r>
      <w:proofErr w:type="spellStart"/>
      <w:r w:rsidR="009B5611" w:rsidRPr="008B6201">
        <w:rPr>
          <w:rFonts w:ascii="Times New Roman" w:hAnsi="Times New Roman"/>
          <w:sz w:val="22"/>
          <w:lang w:eastAsia="zh-TW"/>
        </w:rPr>
        <w:t>Calibur</w:t>
      </w:r>
      <w:proofErr w:type="spellEnd"/>
      <w:r w:rsidR="009B5611" w:rsidRPr="008B6201">
        <w:rPr>
          <w:rFonts w:ascii="Times New Roman" w:hAnsi="Times New Roman"/>
          <w:sz w:val="22"/>
          <w:lang w:eastAsia="zh-TW"/>
        </w:rPr>
        <w:t xml:space="preserve"> of Spirit and to launch </w:t>
      </w:r>
      <w:r w:rsidR="004E58BE" w:rsidRPr="008B6201">
        <w:rPr>
          <w:rFonts w:ascii="Times New Roman" w:hAnsi="Times New Roman"/>
          <w:sz w:val="22"/>
          <w:lang w:eastAsia="zh-TW"/>
        </w:rPr>
        <w:t xml:space="preserve">the expansion pack for </w:t>
      </w:r>
      <w:r w:rsidR="00CF79B2" w:rsidRPr="008B6201">
        <w:rPr>
          <w:rFonts w:ascii="Times New Roman" w:hAnsi="Times New Roman"/>
          <w:sz w:val="22"/>
          <w:lang w:eastAsia="zh-TW"/>
        </w:rPr>
        <w:t xml:space="preserve">Eudemons Online </w:t>
      </w:r>
      <w:r w:rsidR="009B5611" w:rsidRPr="008B6201">
        <w:rPr>
          <w:rFonts w:ascii="Times New Roman" w:hAnsi="Times New Roman"/>
          <w:sz w:val="22"/>
          <w:lang w:eastAsia="zh-TW"/>
        </w:rPr>
        <w:t>in May</w:t>
      </w:r>
      <w:r w:rsidRPr="008B6201">
        <w:rPr>
          <w:rFonts w:ascii="Times New Roman" w:hAnsi="Times New Roman"/>
          <w:sz w:val="22"/>
        </w:rPr>
        <w:t>.</w:t>
      </w:r>
    </w:p>
    <w:p w:rsidR="008D1A28" w:rsidRPr="008B6201" w:rsidRDefault="008D1A28">
      <w:pPr>
        <w:widowControl/>
        <w:rPr>
          <w:rFonts w:ascii="Times New Roman" w:hAnsi="Times New Roman"/>
          <w:sz w:val="22"/>
        </w:rPr>
      </w:pPr>
    </w:p>
    <w:p w:rsidR="00667D5B" w:rsidRPr="008B6201" w:rsidRDefault="00127816">
      <w:pPr>
        <w:widowControl/>
        <w:rPr>
          <w:rFonts w:ascii="Times New Roman" w:eastAsia="宋体" w:hAnsi="Times New Roman"/>
          <w:sz w:val="22"/>
        </w:rPr>
      </w:pPr>
      <w:r w:rsidRPr="008B6201">
        <w:rPr>
          <w:rFonts w:ascii="Times New Roman" w:hAnsi="Times New Roman"/>
          <w:sz w:val="22"/>
        </w:rPr>
        <w:t>Administrative expenses were RMB</w:t>
      </w:r>
      <w:r w:rsidRPr="008B6201">
        <w:rPr>
          <w:rFonts w:ascii="Times New Roman" w:eastAsia="宋体" w:hAnsi="Times New Roman"/>
          <w:sz w:val="22"/>
        </w:rPr>
        <w:t>11</w:t>
      </w:r>
      <w:r w:rsidR="007B301D" w:rsidRPr="008B6201">
        <w:rPr>
          <w:rFonts w:ascii="Times New Roman" w:eastAsia="宋体" w:hAnsi="Times New Roman"/>
          <w:sz w:val="22"/>
        </w:rPr>
        <w:t>8.2</w:t>
      </w:r>
      <w:r w:rsidRPr="008B6201">
        <w:rPr>
          <w:rFonts w:ascii="Times New Roman" w:hAnsi="Times New Roman"/>
          <w:sz w:val="22"/>
        </w:rPr>
        <w:t xml:space="preserve"> million, representing an increase of </w:t>
      </w:r>
      <w:r w:rsidR="007B301D" w:rsidRPr="008B6201">
        <w:rPr>
          <w:rFonts w:ascii="Times New Roman" w:eastAsia="宋体" w:hAnsi="Times New Roman"/>
          <w:sz w:val="22"/>
        </w:rPr>
        <w:t>10.5</w:t>
      </w:r>
      <w:r w:rsidRPr="008B6201">
        <w:rPr>
          <w:rFonts w:ascii="Times New Roman" w:hAnsi="Times New Roman"/>
          <w:sz w:val="22"/>
        </w:rPr>
        <w:t>% from RMB</w:t>
      </w:r>
      <w:r w:rsidRPr="008B6201">
        <w:rPr>
          <w:rFonts w:ascii="Times New Roman" w:eastAsia="宋体" w:hAnsi="Times New Roman"/>
          <w:sz w:val="22"/>
        </w:rPr>
        <w:t>106.9</w:t>
      </w:r>
      <w:r w:rsidR="00040DEB" w:rsidRPr="008B6201">
        <w:rPr>
          <w:rFonts w:ascii="Times New Roman" w:eastAsia="宋体" w:hAnsi="Times New Roman"/>
          <w:sz w:val="22"/>
        </w:rPr>
        <w:t xml:space="preserve"> </w:t>
      </w:r>
      <w:r w:rsidRPr="008B6201">
        <w:rPr>
          <w:rFonts w:ascii="Times New Roman" w:hAnsi="Times New Roman"/>
          <w:sz w:val="22"/>
        </w:rPr>
        <w:t xml:space="preserve">million </w:t>
      </w:r>
      <w:r w:rsidRPr="008B6201">
        <w:rPr>
          <w:rFonts w:ascii="Times New Roman" w:eastAsia="宋体" w:hAnsi="Times New Roman"/>
          <w:sz w:val="22"/>
        </w:rPr>
        <w:t>in the previous quarter</w:t>
      </w:r>
      <w:r w:rsidRPr="008B6201">
        <w:rPr>
          <w:rFonts w:ascii="Times New Roman" w:hAnsi="Times New Roman"/>
          <w:sz w:val="22"/>
        </w:rPr>
        <w:t xml:space="preserve"> and </w:t>
      </w:r>
      <w:r w:rsidRPr="008B6201">
        <w:rPr>
          <w:rFonts w:ascii="Times New Roman" w:eastAsia="宋体" w:hAnsi="Times New Roman"/>
          <w:sz w:val="22"/>
        </w:rPr>
        <w:t>an increase</w:t>
      </w:r>
      <w:r w:rsidRPr="008B6201">
        <w:rPr>
          <w:rFonts w:ascii="Times New Roman" w:hAnsi="Times New Roman"/>
          <w:sz w:val="22"/>
        </w:rPr>
        <w:t xml:space="preserve"> of </w:t>
      </w:r>
      <w:r w:rsidRPr="008B6201">
        <w:rPr>
          <w:rFonts w:ascii="Times New Roman" w:eastAsia="宋体" w:hAnsi="Times New Roman"/>
          <w:sz w:val="22"/>
        </w:rPr>
        <w:t>64.</w:t>
      </w:r>
      <w:r w:rsidR="000C1B79" w:rsidRPr="008B6201">
        <w:rPr>
          <w:rFonts w:ascii="Times New Roman" w:eastAsia="宋体" w:hAnsi="Times New Roman"/>
          <w:sz w:val="22"/>
        </w:rPr>
        <w:t>9</w:t>
      </w:r>
      <w:r w:rsidRPr="008B6201">
        <w:rPr>
          <w:rFonts w:ascii="Times New Roman" w:hAnsi="Times New Roman"/>
          <w:sz w:val="22"/>
        </w:rPr>
        <w:t>% from RMB</w:t>
      </w:r>
      <w:r w:rsidRPr="008B6201">
        <w:rPr>
          <w:rFonts w:ascii="Times New Roman" w:eastAsia="宋体" w:hAnsi="Times New Roman"/>
          <w:sz w:val="22"/>
        </w:rPr>
        <w:t xml:space="preserve">71.6 </w:t>
      </w:r>
      <w:r w:rsidRPr="008B6201">
        <w:rPr>
          <w:rFonts w:ascii="Times New Roman" w:hAnsi="Times New Roman"/>
          <w:sz w:val="22"/>
        </w:rPr>
        <w:t xml:space="preserve">million during the same period last year. The increase in administrative expenses was mainly due to </w:t>
      </w:r>
      <w:r w:rsidR="00941D7B" w:rsidRPr="008B6201">
        <w:rPr>
          <w:rFonts w:ascii="Times New Roman" w:hAnsi="Times New Roman"/>
          <w:sz w:val="22"/>
        </w:rPr>
        <w:t xml:space="preserve">a combination of </w:t>
      </w:r>
      <w:r w:rsidR="00906A77" w:rsidRPr="008B6201">
        <w:rPr>
          <w:rFonts w:ascii="Times New Roman" w:eastAsia="宋体" w:hAnsi="Times New Roman"/>
          <w:sz w:val="22"/>
        </w:rPr>
        <w:t>increases in</w:t>
      </w:r>
      <w:r w:rsidR="00906A77" w:rsidRPr="008B6201">
        <w:rPr>
          <w:rFonts w:ascii="Times New Roman" w:hAnsi="Times New Roman"/>
          <w:sz w:val="22"/>
        </w:rPr>
        <w:t xml:space="preserve"> </w:t>
      </w:r>
      <w:r w:rsidR="00941D7B" w:rsidRPr="008B6201">
        <w:rPr>
          <w:rFonts w:ascii="Times New Roman" w:hAnsi="Times New Roman"/>
          <w:sz w:val="22"/>
        </w:rPr>
        <w:t xml:space="preserve">(i) staff headcount in line with the Company’s business expansion, </w:t>
      </w:r>
      <w:r w:rsidR="00667D5B" w:rsidRPr="008B6201">
        <w:rPr>
          <w:rFonts w:ascii="Times New Roman" w:hAnsi="Times New Roman"/>
          <w:sz w:val="22"/>
        </w:rPr>
        <w:t>(i</w:t>
      </w:r>
      <w:r w:rsidR="00941D7B" w:rsidRPr="008B6201">
        <w:rPr>
          <w:rFonts w:ascii="Times New Roman" w:hAnsi="Times New Roman"/>
          <w:sz w:val="22"/>
        </w:rPr>
        <w:t>i</w:t>
      </w:r>
      <w:r w:rsidR="00667D5B" w:rsidRPr="008B6201">
        <w:rPr>
          <w:rFonts w:ascii="Times New Roman" w:hAnsi="Times New Roman"/>
          <w:sz w:val="22"/>
        </w:rPr>
        <w:t>)</w:t>
      </w:r>
      <w:r w:rsidR="004C3BD9" w:rsidRPr="008B6201">
        <w:rPr>
          <w:rFonts w:ascii="Times New Roman" w:hAnsi="Times New Roman"/>
          <w:sz w:val="22"/>
        </w:rPr>
        <w:t xml:space="preserve"> merger and acquisition</w:t>
      </w:r>
      <w:r w:rsidR="00667D5B" w:rsidRPr="008B6201">
        <w:rPr>
          <w:rFonts w:ascii="Times New Roman" w:hAnsi="Times New Roman"/>
          <w:sz w:val="22"/>
        </w:rPr>
        <w:t xml:space="preserve"> legal and professional fees</w:t>
      </w:r>
      <w:r w:rsidR="00941D7B" w:rsidRPr="008B6201">
        <w:rPr>
          <w:rFonts w:ascii="Times New Roman" w:hAnsi="Times New Roman"/>
          <w:sz w:val="22"/>
        </w:rPr>
        <w:t xml:space="preserve"> and</w:t>
      </w:r>
      <w:r w:rsidR="00667D5B" w:rsidRPr="008B6201">
        <w:rPr>
          <w:rFonts w:ascii="Times New Roman" w:hAnsi="Times New Roman"/>
          <w:sz w:val="22"/>
        </w:rPr>
        <w:t xml:space="preserve"> (</w:t>
      </w:r>
      <w:r w:rsidR="00941D7B" w:rsidRPr="008B6201">
        <w:rPr>
          <w:rFonts w:ascii="Times New Roman" w:hAnsi="Times New Roman"/>
          <w:sz w:val="22"/>
        </w:rPr>
        <w:t>i</w:t>
      </w:r>
      <w:r w:rsidR="00667D5B" w:rsidRPr="008B6201">
        <w:rPr>
          <w:rFonts w:ascii="Times New Roman" w:hAnsi="Times New Roman"/>
          <w:sz w:val="22"/>
        </w:rPr>
        <w:t>i</w:t>
      </w:r>
      <w:r w:rsidR="00A41F34" w:rsidRPr="008B6201">
        <w:rPr>
          <w:rFonts w:ascii="Times New Roman" w:hAnsi="Times New Roman"/>
          <w:sz w:val="22"/>
          <w:lang w:eastAsia="zh-TW"/>
        </w:rPr>
        <w:t>i</w:t>
      </w:r>
      <w:r w:rsidR="00667D5B" w:rsidRPr="008B6201">
        <w:rPr>
          <w:rFonts w:ascii="Times New Roman" w:hAnsi="Times New Roman"/>
          <w:sz w:val="22"/>
        </w:rPr>
        <w:t xml:space="preserve">) exchange loss on foreign currencies. </w:t>
      </w:r>
    </w:p>
    <w:p w:rsidR="008D1A28" w:rsidRPr="008B6201" w:rsidRDefault="008D1A28">
      <w:pPr>
        <w:widowControl/>
        <w:rPr>
          <w:rFonts w:ascii="Times New Roman" w:eastAsia="宋体" w:hAnsi="Times New Roman"/>
          <w:sz w:val="22"/>
        </w:rPr>
      </w:pPr>
    </w:p>
    <w:p w:rsidR="008D1A28" w:rsidRPr="008B6201" w:rsidRDefault="00127816">
      <w:pPr>
        <w:widowControl/>
        <w:rPr>
          <w:rFonts w:ascii="Times New Roman" w:eastAsia="宋体" w:hAnsi="Times New Roman"/>
          <w:sz w:val="22"/>
        </w:rPr>
      </w:pPr>
      <w:r w:rsidRPr="008B6201">
        <w:rPr>
          <w:rFonts w:ascii="Times New Roman" w:hAnsi="Times New Roman"/>
          <w:sz w:val="22"/>
        </w:rPr>
        <w:t>Development costs were RMB</w:t>
      </w:r>
      <w:r w:rsidRPr="008B6201">
        <w:rPr>
          <w:rFonts w:ascii="Times New Roman" w:eastAsia="宋体" w:hAnsi="Times New Roman"/>
          <w:sz w:val="22"/>
        </w:rPr>
        <w:t>96.1</w:t>
      </w:r>
      <w:r w:rsidR="00040DEB" w:rsidRPr="008B6201">
        <w:rPr>
          <w:rFonts w:ascii="Times New Roman" w:eastAsia="宋体" w:hAnsi="Times New Roman"/>
          <w:sz w:val="22"/>
        </w:rPr>
        <w:t xml:space="preserve"> </w:t>
      </w:r>
      <w:r w:rsidRPr="008B6201">
        <w:rPr>
          <w:rFonts w:ascii="Times New Roman" w:hAnsi="Times New Roman"/>
          <w:sz w:val="22"/>
        </w:rPr>
        <w:t>million, representing an increase of</w:t>
      </w:r>
      <w:r w:rsidRPr="008B6201">
        <w:rPr>
          <w:rFonts w:ascii="Times New Roman" w:eastAsia="宋体" w:hAnsi="Times New Roman"/>
          <w:sz w:val="22"/>
        </w:rPr>
        <w:t xml:space="preserve"> 9.4</w:t>
      </w:r>
      <w:r w:rsidRPr="008B6201">
        <w:rPr>
          <w:rFonts w:ascii="Times New Roman" w:hAnsi="Times New Roman"/>
          <w:sz w:val="22"/>
        </w:rPr>
        <w:t>% from RMB</w:t>
      </w:r>
      <w:r w:rsidRPr="008B6201">
        <w:rPr>
          <w:rFonts w:ascii="Times New Roman" w:eastAsia="宋体" w:hAnsi="Times New Roman"/>
          <w:sz w:val="22"/>
        </w:rPr>
        <w:t>87.9</w:t>
      </w:r>
      <w:r w:rsidR="00040DEB" w:rsidRPr="008B6201">
        <w:rPr>
          <w:rFonts w:ascii="Times New Roman" w:eastAsia="宋体" w:hAnsi="Times New Roman"/>
          <w:sz w:val="22"/>
        </w:rPr>
        <w:t xml:space="preserve"> </w:t>
      </w:r>
      <w:r w:rsidRPr="008B6201">
        <w:rPr>
          <w:rFonts w:ascii="Times New Roman" w:hAnsi="Times New Roman"/>
          <w:sz w:val="22"/>
        </w:rPr>
        <w:t xml:space="preserve">million </w:t>
      </w:r>
      <w:r w:rsidRPr="008B6201">
        <w:rPr>
          <w:rFonts w:ascii="Times New Roman" w:eastAsia="宋体" w:hAnsi="Times New Roman"/>
          <w:sz w:val="22"/>
        </w:rPr>
        <w:t xml:space="preserve">in the previous quarter and </w:t>
      </w:r>
      <w:bookmarkStart w:id="27" w:name="OLE_LINK47"/>
      <w:bookmarkStart w:id="28" w:name="OLE_LINK52"/>
      <w:r w:rsidR="00B227BB" w:rsidRPr="008B6201">
        <w:rPr>
          <w:rFonts w:ascii="Times New Roman" w:eastAsia="宋体" w:hAnsi="Times New Roman"/>
          <w:sz w:val="22"/>
        </w:rPr>
        <w:t>an increase</w:t>
      </w:r>
      <w:r w:rsidR="00B227BB" w:rsidRPr="008B6201">
        <w:rPr>
          <w:rFonts w:ascii="Times New Roman" w:hAnsi="Times New Roman"/>
          <w:sz w:val="22"/>
        </w:rPr>
        <w:t xml:space="preserve"> of </w:t>
      </w:r>
      <w:bookmarkEnd w:id="27"/>
      <w:bookmarkEnd w:id="28"/>
      <w:r w:rsidRPr="008B6201">
        <w:rPr>
          <w:rFonts w:ascii="Times New Roman" w:eastAsia="宋体" w:hAnsi="Times New Roman"/>
          <w:sz w:val="22"/>
        </w:rPr>
        <w:t>86.0</w:t>
      </w:r>
      <w:r w:rsidRPr="008B6201">
        <w:rPr>
          <w:rFonts w:ascii="Times New Roman" w:hAnsi="Times New Roman"/>
          <w:sz w:val="22"/>
        </w:rPr>
        <w:t>% from RMB</w:t>
      </w:r>
      <w:r w:rsidRPr="008B6201">
        <w:rPr>
          <w:rFonts w:ascii="Times New Roman" w:eastAsia="宋体" w:hAnsi="Times New Roman"/>
          <w:sz w:val="22"/>
        </w:rPr>
        <w:t>51.7</w:t>
      </w:r>
      <w:r w:rsidRPr="008B6201">
        <w:rPr>
          <w:rFonts w:ascii="Times New Roman" w:hAnsi="Times New Roman"/>
          <w:sz w:val="22"/>
        </w:rPr>
        <w:t xml:space="preserve"> million during the same period last year. The increase in development costs was mainly due to</w:t>
      </w:r>
      <w:r w:rsidR="00906A77" w:rsidRPr="008B6201">
        <w:rPr>
          <w:rFonts w:ascii="Times New Roman" w:eastAsia="宋体" w:hAnsi="Times New Roman"/>
          <w:sz w:val="22"/>
        </w:rPr>
        <w:t xml:space="preserve"> an</w:t>
      </w:r>
      <w:r w:rsidRPr="008B6201">
        <w:rPr>
          <w:rFonts w:ascii="Times New Roman" w:hAnsi="Times New Roman"/>
          <w:sz w:val="22"/>
        </w:rPr>
        <w:t xml:space="preserve"> increase in staff costs</w:t>
      </w:r>
      <w:r w:rsidR="00941D7B" w:rsidRPr="008B6201">
        <w:rPr>
          <w:rFonts w:ascii="Times New Roman" w:hAnsi="Times New Roman"/>
          <w:sz w:val="22"/>
        </w:rPr>
        <w:t xml:space="preserve"> as the Company continued to </w:t>
      </w:r>
      <w:r w:rsidR="007C5C77" w:rsidRPr="008B6201">
        <w:rPr>
          <w:rFonts w:ascii="Times New Roman" w:hAnsi="Times New Roman"/>
          <w:sz w:val="22"/>
        </w:rPr>
        <w:t xml:space="preserve">increase </w:t>
      </w:r>
      <w:r w:rsidR="00941D7B" w:rsidRPr="008B6201">
        <w:rPr>
          <w:rFonts w:ascii="Times New Roman" w:hAnsi="Times New Roman"/>
          <w:sz w:val="22"/>
        </w:rPr>
        <w:t xml:space="preserve">its </w:t>
      </w:r>
      <w:r w:rsidR="007C5C77" w:rsidRPr="008B6201">
        <w:rPr>
          <w:rFonts w:ascii="Times New Roman" w:hAnsi="Times New Roman"/>
          <w:sz w:val="22"/>
        </w:rPr>
        <w:t xml:space="preserve">education business </w:t>
      </w:r>
      <w:r w:rsidR="00941D7B" w:rsidRPr="008B6201">
        <w:rPr>
          <w:rFonts w:ascii="Times New Roman" w:hAnsi="Times New Roman"/>
          <w:sz w:val="22"/>
        </w:rPr>
        <w:t>research and development effort</w:t>
      </w:r>
      <w:r w:rsidR="007C5C77" w:rsidRPr="008B6201">
        <w:rPr>
          <w:rFonts w:ascii="Times New Roman" w:hAnsi="Times New Roman"/>
          <w:sz w:val="22"/>
        </w:rPr>
        <w:t>s</w:t>
      </w:r>
      <w:r w:rsidR="00667D5B" w:rsidRPr="008B6201">
        <w:rPr>
          <w:rFonts w:ascii="Times New Roman" w:eastAsia="宋体" w:hAnsi="Times New Roman"/>
          <w:sz w:val="22"/>
        </w:rPr>
        <w:t>.</w:t>
      </w:r>
    </w:p>
    <w:p w:rsidR="008D1A28" w:rsidRPr="008B6201" w:rsidRDefault="008D1A28">
      <w:pPr>
        <w:widowControl/>
        <w:rPr>
          <w:rFonts w:ascii="Times New Roman" w:hAnsi="Times New Roman"/>
          <w:sz w:val="22"/>
        </w:rPr>
      </w:pPr>
    </w:p>
    <w:p w:rsidR="008D1A28" w:rsidRPr="008B6201" w:rsidRDefault="00127816">
      <w:pPr>
        <w:widowControl/>
        <w:rPr>
          <w:rFonts w:ascii="Times New Roman" w:eastAsia="宋体" w:hAnsi="Times New Roman"/>
          <w:sz w:val="22"/>
        </w:rPr>
      </w:pPr>
      <w:r w:rsidRPr="008B6201">
        <w:rPr>
          <w:rFonts w:ascii="Times New Roman" w:hAnsi="Times New Roman"/>
          <w:sz w:val="22"/>
        </w:rPr>
        <w:t>Other expenses were RMB</w:t>
      </w:r>
      <w:r w:rsidR="00A30DBC" w:rsidRPr="008B6201">
        <w:rPr>
          <w:rFonts w:ascii="Times New Roman" w:eastAsia="宋体" w:hAnsi="Times New Roman"/>
          <w:sz w:val="22"/>
        </w:rPr>
        <w:t>3.2</w:t>
      </w:r>
      <w:r w:rsidR="00040DEB" w:rsidRPr="008B6201">
        <w:rPr>
          <w:rFonts w:ascii="Times New Roman" w:eastAsia="宋体" w:hAnsi="Times New Roman"/>
          <w:sz w:val="22"/>
        </w:rPr>
        <w:t xml:space="preserve"> </w:t>
      </w:r>
      <w:r w:rsidRPr="008B6201">
        <w:rPr>
          <w:rFonts w:ascii="Times New Roman" w:hAnsi="Times New Roman"/>
          <w:sz w:val="22"/>
        </w:rPr>
        <w:t>million, representing</w:t>
      </w:r>
      <w:r w:rsidR="004F3EBD" w:rsidRPr="008B6201">
        <w:rPr>
          <w:rFonts w:ascii="Times New Roman" w:eastAsia="宋体" w:hAnsi="Times New Roman"/>
          <w:sz w:val="22"/>
        </w:rPr>
        <w:t xml:space="preserve"> </w:t>
      </w:r>
      <w:r w:rsidR="00A30DBC" w:rsidRPr="008B6201">
        <w:rPr>
          <w:rFonts w:ascii="Times New Roman" w:eastAsia="宋体" w:hAnsi="Times New Roman"/>
          <w:sz w:val="22"/>
        </w:rPr>
        <w:t>a decrease</w:t>
      </w:r>
      <w:r w:rsidR="004F3EBD" w:rsidRPr="008B6201">
        <w:rPr>
          <w:rFonts w:ascii="Times New Roman" w:eastAsia="宋体" w:hAnsi="Times New Roman"/>
          <w:sz w:val="22"/>
        </w:rPr>
        <w:t xml:space="preserve"> </w:t>
      </w:r>
      <w:r w:rsidRPr="008B6201">
        <w:rPr>
          <w:rFonts w:ascii="Times New Roman" w:hAnsi="Times New Roman"/>
          <w:sz w:val="22"/>
        </w:rPr>
        <w:t xml:space="preserve">of </w:t>
      </w:r>
      <w:r w:rsidR="00A30DBC" w:rsidRPr="008B6201">
        <w:rPr>
          <w:rFonts w:ascii="Times New Roman" w:eastAsia="宋体" w:hAnsi="Times New Roman"/>
          <w:sz w:val="22"/>
        </w:rPr>
        <w:t>42.7</w:t>
      </w:r>
      <w:r w:rsidRPr="008B6201">
        <w:rPr>
          <w:rFonts w:ascii="Times New Roman" w:hAnsi="Times New Roman"/>
          <w:sz w:val="22"/>
        </w:rPr>
        <w:t>% from RMB</w:t>
      </w:r>
      <w:r w:rsidRPr="008B6201">
        <w:rPr>
          <w:rFonts w:ascii="Times New Roman" w:eastAsia="宋体" w:hAnsi="Times New Roman"/>
          <w:sz w:val="22"/>
        </w:rPr>
        <w:t>5.6</w:t>
      </w:r>
      <w:r w:rsidR="00040DEB" w:rsidRPr="008B6201">
        <w:rPr>
          <w:rFonts w:ascii="Times New Roman" w:eastAsia="宋体" w:hAnsi="Times New Roman"/>
          <w:sz w:val="22"/>
        </w:rPr>
        <w:t xml:space="preserve"> </w:t>
      </w:r>
      <w:r w:rsidRPr="008B6201">
        <w:rPr>
          <w:rFonts w:ascii="Times New Roman" w:hAnsi="Times New Roman"/>
          <w:sz w:val="22"/>
        </w:rPr>
        <w:t xml:space="preserve">million </w:t>
      </w:r>
      <w:r w:rsidRPr="008B6201">
        <w:rPr>
          <w:rFonts w:ascii="Times New Roman" w:eastAsia="宋体" w:hAnsi="Times New Roman"/>
          <w:sz w:val="22"/>
        </w:rPr>
        <w:t>in the previous quarter</w:t>
      </w:r>
      <w:r w:rsidRPr="008B6201">
        <w:rPr>
          <w:rFonts w:ascii="Times New Roman" w:hAnsi="Times New Roman"/>
          <w:sz w:val="22"/>
        </w:rPr>
        <w:t xml:space="preserve"> and </w:t>
      </w:r>
      <w:r w:rsidR="00EB36C4" w:rsidRPr="008B6201">
        <w:rPr>
          <w:rFonts w:ascii="Times New Roman" w:eastAsia="宋体" w:hAnsi="Times New Roman"/>
          <w:sz w:val="22"/>
        </w:rPr>
        <w:t xml:space="preserve">a </w:t>
      </w:r>
      <w:r w:rsidR="00040DEB" w:rsidRPr="008B6201">
        <w:rPr>
          <w:rFonts w:ascii="Times New Roman" w:eastAsia="宋体" w:hAnsi="Times New Roman"/>
          <w:sz w:val="22"/>
        </w:rPr>
        <w:t>de</w:t>
      </w:r>
      <w:r w:rsidR="00EB36C4" w:rsidRPr="008B6201">
        <w:rPr>
          <w:rFonts w:ascii="Times New Roman" w:eastAsia="宋体" w:hAnsi="Times New Roman"/>
          <w:sz w:val="22"/>
        </w:rPr>
        <w:t>crease</w:t>
      </w:r>
      <w:r w:rsidR="00EB36C4" w:rsidRPr="008B6201">
        <w:rPr>
          <w:rFonts w:ascii="Times New Roman" w:hAnsi="Times New Roman"/>
          <w:sz w:val="22"/>
        </w:rPr>
        <w:t xml:space="preserve"> of </w:t>
      </w:r>
      <w:r w:rsidR="00A30DBC" w:rsidRPr="008B6201">
        <w:rPr>
          <w:rFonts w:ascii="Times New Roman" w:eastAsia="宋体" w:hAnsi="Times New Roman"/>
          <w:sz w:val="22"/>
        </w:rPr>
        <w:t>80.7</w:t>
      </w:r>
      <w:r w:rsidR="00A30DBC" w:rsidRPr="008B6201">
        <w:rPr>
          <w:rFonts w:ascii="Times New Roman" w:hAnsi="Times New Roman"/>
          <w:sz w:val="22"/>
        </w:rPr>
        <w:t>%</w:t>
      </w:r>
      <w:r w:rsidRPr="008B6201">
        <w:rPr>
          <w:rFonts w:ascii="Times New Roman" w:hAnsi="Times New Roman"/>
          <w:sz w:val="22"/>
        </w:rPr>
        <w:t xml:space="preserve"> from RMB</w:t>
      </w:r>
      <w:r w:rsidR="00A30DBC" w:rsidRPr="008B6201">
        <w:rPr>
          <w:rFonts w:ascii="Times New Roman" w:eastAsia="宋体" w:hAnsi="Times New Roman"/>
          <w:sz w:val="22"/>
        </w:rPr>
        <w:t>16.5</w:t>
      </w:r>
      <w:r w:rsidR="00A15EA7" w:rsidRPr="008B6201">
        <w:rPr>
          <w:rFonts w:ascii="Times New Roman" w:eastAsia="宋体" w:hAnsi="Times New Roman"/>
          <w:sz w:val="22"/>
        </w:rPr>
        <w:t xml:space="preserve"> </w:t>
      </w:r>
      <w:r w:rsidRPr="008B6201">
        <w:rPr>
          <w:rFonts w:ascii="Times New Roman" w:hAnsi="Times New Roman"/>
          <w:sz w:val="22"/>
        </w:rPr>
        <w:t xml:space="preserve">million during the same period last year. </w:t>
      </w:r>
    </w:p>
    <w:p w:rsidR="00667D5B" w:rsidRPr="008B6201" w:rsidRDefault="00667D5B">
      <w:pPr>
        <w:widowControl/>
        <w:rPr>
          <w:rFonts w:ascii="Times New Roman" w:eastAsia="宋体" w:hAnsi="Times New Roman"/>
          <w:sz w:val="22"/>
        </w:rPr>
      </w:pPr>
    </w:p>
    <w:p w:rsidR="008D1A28" w:rsidRPr="008B6201" w:rsidRDefault="00127816">
      <w:pPr>
        <w:keepNext/>
        <w:rPr>
          <w:rFonts w:ascii="Times New Roman" w:eastAsia="宋体" w:hAnsi="Times New Roman"/>
          <w:b/>
          <w:bCs/>
          <w:i/>
          <w:iCs/>
          <w:sz w:val="22"/>
        </w:rPr>
      </w:pPr>
      <w:r w:rsidRPr="008B6201">
        <w:rPr>
          <w:rFonts w:ascii="Times New Roman" w:hAnsi="Times New Roman"/>
          <w:b/>
          <w:bCs/>
          <w:i/>
          <w:iCs/>
          <w:sz w:val="22"/>
        </w:rPr>
        <w:t>Operating</w:t>
      </w:r>
      <w:r w:rsidR="00D85A05" w:rsidRPr="008B6201">
        <w:rPr>
          <w:rFonts w:ascii="Times New Roman" w:eastAsia="宋体" w:hAnsi="Times New Roman"/>
          <w:b/>
          <w:bCs/>
          <w:i/>
          <w:iCs/>
          <w:sz w:val="22"/>
        </w:rPr>
        <w:t xml:space="preserve"> (</w:t>
      </w:r>
      <w:r w:rsidRPr="008B6201">
        <w:rPr>
          <w:rFonts w:ascii="Times New Roman" w:eastAsia="宋体" w:hAnsi="Times New Roman"/>
          <w:b/>
          <w:bCs/>
          <w:i/>
          <w:iCs/>
          <w:sz w:val="22"/>
        </w:rPr>
        <w:t>loss</w:t>
      </w:r>
      <w:r w:rsidR="00D85A05" w:rsidRPr="008B6201">
        <w:rPr>
          <w:rFonts w:ascii="Times New Roman" w:eastAsia="宋体" w:hAnsi="Times New Roman"/>
          <w:b/>
          <w:bCs/>
          <w:i/>
          <w:iCs/>
          <w:sz w:val="22"/>
        </w:rPr>
        <w:t>) profit</w:t>
      </w:r>
    </w:p>
    <w:p w:rsidR="008D1A28" w:rsidRPr="008B6201" w:rsidRDefault="008D1A28">
      <w:pPr>
        <w:widowControl/>
        <w:rPr>
          <w:rFonts w:ascii="Times New Roman" w:hAnsi="Times New Roman"/>
          <w:sz w:val="22"/>
        </w:rPr>
      </w:pPr>
    </w:p>
    <w:p w:rsidR="008D1A28" w:rsidRPr="008B6201" w:rsidRDefault="00127816">
      <w:pPr>
        <w:widowControl/>
        <w:rPr>
          <w:rFonts w:ascii="Times New Roman" w:hAnsi="Times New Roman"/>
          <w:sz w:val="22"/>
        </w:rPr>
      </w:pPr>
      <w:r w:rsidRPr="008B6201">
        <w:rPr>
          <w:rFonts w:ascii="Times New Roman" w:hAnsi="Times New Roman"/>
          <w:sz w:val="22"/>
        </w:rPr>
        <w:t>Operating</w:t>
      </w:r>
      <w:r w:rsidRPr="008B6201">
        <w:rPr>
          <w:rFonts w:ascii="Times New Roman" w:eastAsia="宋体" w:hAnsi="Times New Roman"/>
          <w:sz w:val="22"/>
        </w:rPr>
        <w:t xml:space="preserve"> loss</w:t>
      </w:r>
      <w:r w:rsidRPr="008B6201">
        <w:rPr>
          <w:rFonts w:ascii="Times New Roman" w:hAnsi="Times New Roman"/>
          <w:sz w:val="22"/>
        </w:rPr>
        <w:t xml:space="preserve"> was RMB</w:t>
      </w:r>
      <w:r w:rsidR="00A15EA7" w:rsidRPr="008B6201">
        <w:rPr>
          <w:rFonts w:ascii="Times New Roman" w:eastAsia="宋体" w:hAnsi="Times New Roman"/>
          <w:sz w:val="22"/>
        </w:rPr>
        <w:t>5.5</w:t>
      </w:r>
      <w:r w:rsidRPr="008B6201">
        <w:rPr>
          <w:rFonts w:ascii="Times New Roman" w:hAnsi="Times New Roman"/>
          <w:sz w:val="22"/>
        </w:rPr>
        <w:t xml:space="preserve"> million, </w:t>
      </w:r>
      <w:r w:rsidR="006D7354" w:rsidRPr="008B6201">
        <w:rPr>
          <w:rFonts w:ascii="Times New Roman" w:eastAsia="宋体" w:hAnsi="Times New Roman"/>
          <w:sz w:val="22"/>
        </w:rPr>
        <w:t>compared to operating loss of RMB</w:t>
      </w:r>
      <w:r w:rsidR="00D7271A" w:rsidRPr="008B6201">
        <w:rPr>
          <w:rFonts w:ascii="Times New Roman" w:eastAsia="宋体" w:hAnsi="Times New Roman"/>
          <w:sz w:val="22"/>
        </w:rPr>
        <w:t xml:space="preserve">1.0 </w:t>
      </w:r>
      <w:r w:rsidR="00D7271A" w:rsidRPr="008B6201">
        <w:rPr>
          <w:rFonts w:ascii="Times New Roman" w:hAnsi="Times New Roman"/>
          <w:sz w:val="22"/>
        </w:rPr>
        <w:t xml:space="preserve">million </w:t>
      </w:r>
      <w:r w:rsidR="006D7354" w:rsidRPr="008B6201">
        <w:rPr>
          <w:rFonts w:ascii="Times New Roman" w:eastAsia="宋体" w:hAnsi="Times New Roman"/>
          <w:sz w:val="22"/>
        </w:rPr>
        <w:t>during the</w:t>
      </w:r>
      <w:r w:rsidR="00D7271A" w:rsidRPr="008B6201">
        <w:rPr>
          <w:rFonts w:ascii="Times New Roman" w:hAnsi="Times New Roman"/>
          <w:sz w:val="22"/>
        </w:rPr>
        <w:t xml:space="preserve"> </w:t>
      </w:r>
      <w:r w:rsidRPr="008B6201">
        <w:rPr>
          <w:rFonts w:ascii="Times New Roman" w:eastAsia="宋体" w:hAnsi="Times New Roman"/>
          <w:sz w:val="22"/>
        </w:rPr>
        <w:t>previous quarter</w:t>
      </w:r>
      <w:r w:rsidR="00136F88" w:rsidRPr="008B6201">
        <w:rPr>
          <w:rFonts w:ascii="Times New Roman" w:eastAsia="宋体" w:hAnsi="Times New Roman"/>
          <w:sz w:val="22"/>
        </w:rPr>
        <w:t>.</w:t>
      </w:r>
      <w:r w:rsidR="004F3EBD" w:rsidRPr="008B6201">
        <w:rPr>
          <w:rFonts w:ascii="Times New Roman" w:eastAsia="宋体" w:hAnsi="Times New Roman"/>
          <w:sz w:val="22"/>
        </w:rPr>
        <w:t xml:space="preserve"> </w:t>
      </w:r>
    </w:p>
    <w:p w:rsidR="008D1A28" w:rsidRPr="008B6201" w:rsidRDefault="008D1A28">
      <w:pPr>
        <w:rPr>
          <w:rFonts w:ascii="Times New Roman" w:hAnsi="Times New Roman"/>
          <w:sz w:val="22"/>
        </w:rPr>
      </w:pPr>
    </w:p>
    <w:p w:rsidR="008D1A28" w:rsidRPr="008B6201" w:rsidRDefault="00127816">
      <w:pPr>
        <w:keepNext/>
        <w:rPr>
          <w:rFonts w:ascii="Times New Roman" w:hAnsi="Times New Roman"/>
          <w:sz w:val="22"/>
        </w:rPr>
      </w:pPr>
      <w:r w:rsidRPr="008B6201">
        <w:rPr>
          <w:rFonts w:ascii="Times New Roman" w:hAnsi="Times New Roman"/>
          <w:b/>
          <w:bCs/>
          <w:i/>
          <w:iCs/>
          <w:sz w:val="22"/>
        </w:rPr>
        <w:t>Taxation</w:t>
      </w:r>
    </w:p>
    <w:p w:rsidR="008D1A28" w:rsidRPr="008B6201" w:rsidRDefault="008D1A28">
      <w:pPr>
        <w:widowControl/>
        <w:rPr>
          <w:rFonts w:ascii="Times New Roman" w:hAnsi="Times New Roman"/>
          <w:sz w:val="22"/>
        </w:rPr>
      </w:pPr>
    </w:p>
    <w:p w:rsidR="00B461F2" w:rsidRPr="008B6201" w:rsidRDefault="00127816">
      <w:pPr>
        <w:rPr>
          <w:rFonts w:ascii="Times New Roman" w:eastAsia="宋体" w:hAnsi="Times New Roman"/>
          <w:sz w:val="22"/>
        </w:rPr>
      </w:pPr>
      <w:r w:rsidRPr="008B6201">
        <w:rPr>
          <w:rFonts w:ascii="Times New Roman" w:hAnsi="Times New Roman"/>
          <w:sz w:val="22"/>
        </w:rPr>
        <w:t>Taxation was RMB</w:t>
      </w:r>
      <w:r w:rsidRPr="008B6201">
        <w:rPr>
          <w:rFonts w:ascii="Times New Roman" w:eastAsia="宋体" w:hAnsi="Times New Roman"/>
          <w:sz w:val="22"/>
        </w:rPr>
        <w:t>7.5</w:t>
      </w:r>
      <w:r w:rsidRPr="008B6201">
        <w:rPr>
          <w:rFonts w:ascii="Times New Roman" w:hAnsi="Times New Roman"/>
          <w:sz w:val="22"/>
        </w:rPr>
        <w:t xml:space="preserve"> million, an </w:t>
      </w:r>
      <w:r w:rsidRPr="008B6201">
        <w:rPr>
          <w:rFonts w:ascii="Times New Roman" w:eastAsia="宋体" w:hAnsi="Times New Roman"/>
          <w:sz w:val="22"/>
        </w:rPr>
        <w:t>increase</w:t>
      </w:r>
      <w:r w:rsidRPr="008B6201">
        <w:rPr>
          <w:rFonts w:ascii="Times New Roman" w:hAnsi="Times New Roman"/>
          <w:sz w:val="22"/>
        </w:rPr>
        <w:t xml:space="preserve"> of </w:t>
      </w:r>
      <w:r w:rsidRPr="008B6201">
        <w:rPr>
          <w:rFonts w:ascii="Times New Roman" w:eastAsia="宋体" w:hAnsi="Times New Roman"/>
          <w:sz w:val="22"/>
        </w:rPr>
        <w:t>66.9</w:t>
      </w:r>
      <w:r w:rsidRPr="008B6201">
        <w:rPr>
          <w:rFonts w:ascii="Times New Roman" w:hAnsi="Times New Roman"/>
          <w:sz w:val="22"/>
        </w:rPr>
        <w:t>% from RMB</w:t>
      </w:r>
      <w:r w:rsidRPr="008B6201">
        <w:rPr>
          <w:rFonts w:ascii="Times New Roman" w:eastAsia="宋体" w:hAnsi="Times New Roman"/>
          <w:sz w:val="22"/>
        </w:rPr>
        <w:t>4.5</w:t>
      </w:r>
      <w:r w:rsidRPr="008B6201">
        <w:rPr>
          <w:rFonts w:ascii="Times New Roman" w:hAnsi="Times New Roman"/>
          <w:sz w:val="22"/>
        </w:rPr>
        <w:t xml:space="preserve"> million </w:t>
      </w:r>
      <w:r w:rsidRPr="008B6201">
        <w:rPr>
          <w:rFonts w:ascii="Times New Roman" w:eastAsia="宋体" w:hAnsi="Times New Roman"/>
          <w:sz w:val="22"/>
        </w:rPr>
        <w:t>in the previous quarter</w:t>
      </w:r>
      <w:r w:rsidRPr="008B6201">
        <w:rPr>
          <w:rFonts w:ascii="Times New Roman" w:hAnsi="Times New Roman"/>
          <w:sz w:val="22"/>
        </w:rPr>
        <w:t xml:space="preserve"> and a decrease of </w:t>
      </w:r>
      <w:r w:rsidRPr="008B6201">
        <w:rPr>
          <w:rFonts w:ascii="Times New Roman" w:eastAsia="宋体" w:hAnsi="Times New Roman"/>
          <w:sz w:val="22"/>
        </w:rPr>
        <w:t>40.2</w:t>
      </w:r>
      <w:r w:rsidRPr="008B6201">
        <w:rPr>
          <w:rFonts w:ascii="Times New Roman" w:hAnsi="Times New Roman"/>
          <w:sz w:val="22"/>
        </w:rPr>
        <w:t>% from RMB</w:t>
      </w:r>
      <w:r w:rsidRPr="008B6201">
        <w:rPr>
          <w:rFonts w:ascii="Times New Roman" w:eastAsia="宋体" w:hAnsi="Times New Roman"/>
          <w:sz w:val="22"/>
        </w:rPr>
        <w:t>12.5</w:t>
      </w:r>
      <w:r w:rsidR="00040DEB" w:rsidRPr="008B6201">
        <w:rPr>
          <w:rFonts w:ascii="Times New Roman" w:eastAsia="宋体" w:hAnsi="Times New Roman"/>
          <w:sz w:val="22"/>
        </w:rPr>
        <w:t xml:space="preserve"> </w:t>
      </w:r>
      <w:r w:rsidRPr="008B6201">
        <w:rPr>
          <w:rFonts w:ascii="Times New Roman" w:hAnsi="Times New Roman"/>
          <w:sz w:val="22"/>
        </w:rPr>
        <w:t xml:space="preserve">million during the same quarter last year. </w:t>
      </w:r>
    </w:p>
    <w:p w:rsidR="008E6103" w:rsidRPr="008B6201" w:rsidRDefault="008E6103">
      <w:pPr>
        <w:rPr>
          <w:rFonts w:ascii="Times New Roman" w:eastAsia="宋体" w:hAnsi="Times New Roman"/>
          <w:sz w:val="22"/>
        </w:rPr>
      </w:pPr>
    </w:p>
    <w:p w:rsidR="008D1A28" w:rsidRPr="008B6201" w:rsidRDefault="00127816">
      <w:pPr>
        <w:keepNext/>
        <w:rPr>
          <w:rFonts w:ascii="Times New Roman" w:hAnsi="Times New Roman"/>
          <w:b/>
          <w:bCs/>
          <w:i/>
          <w:iCs/>
          <w:sz w:val="22"/>
        </w:rPr>
      </w:pPr>
      <w:bookmarkStart w:id="29" w:name="_DV_M24"/>
      <w:bookmarkEnd w:id="29"/>
      <w:r w:rsidRPr="008B6201">
        <w:rPr>
          <w:rFonts w:ascii="Times New Roman" w:hAnsi="Times New Roman"/>
          <w:b/>
          <w:bCs/>
          <w:i/>
          <w:iCs/>
          <w:sz w:val="22"/>
        </w:rPr>
        <w:t>(Loss) profit for the Period</w:t>
      </w:r>
      <w:r w:rsidRPr="008B6201">
        <w:rPr>
          <w:rFonts w:ascii="Times New Roman" w:hAnsi="Times New Roman"/>
          <w:b/>
          <w:bCs/>
          <w:i/>
          <w:iCs/>
          <w:sz w:val="22"/>
          <w:lang w:eastAsia="zh-TW"/>
        </w:rPr>
        <w:t xml:space="preserve"> </w:t>
      </w:r>
    </w:p>
    <w:p w:rsidR="008D1A28" w:rsidRPr="008B6201" w:rsidRDefault="008D1A28">
      <w:pPr>
        <w:widowControl/>
        <w:rPr>
          <w:rFonts w:ascii="Times New Roman" w:hAnsi="Times New Roman"/>
          <w:sz w:val="22"/>
        </w:rPr>
      </w:pPr>
    </w:p>
    <w:p w:rsidR="008D1A28" w:rsidRPr="008B6201" w:rsidRDefault="00127816">
      <w:pPr>
        <w:widowControl/>
        <w:rPr>
          <w:rFonts w:ascii="Times New Roman" w:eastAsia="宋体" w:hAnsi="Times New Roman"/>
          <w:sz w:val="22"/>
        </w:rPr>
      </w:pPr>
      <w:bookmarkStart w:id="30" w:name="_DV_M25"/>
      <w:bookmarkEnd w:id="30"/>
      <w:r w:rsidRPr="008B6201">
        <w:rPr>
          <w:rFonts w:ascii="Times New Roman" w:hAnsi="Times New Roman"/>
          <w:sz w:val="22"/>
        </w:rPr>
        <w:t>Loss for the Period was RMB</w:t>
      </w:r>
      <w:r w:rsidRPr="008B6201">
        <w:rPr>
          <w:rFonts w:ascii="Times New Roman" w:eastAsia="宋体" w:hAnsi="Times New Roman"/>
          <w:sz w:val="22"/>
        </w:rPr>
        <w:t>12.6</w:t>
      </w:r>
      <w:r w:rsidRPr="008B6201">
        <w:rPr>
          <w:rFonts w:ascii="Times New Roman" w:hAnsi="Times New Roman"/>
          <w:sz w:val="22"/>
        </w:rPr>
        <w:t xml:space="preserve"> million, compared with </w:t>
      </w:r>
      <w:r w:rsidRPr="008B6201">
        <w:rPr>
          <w:rFonts w:ascii="Times New Roman" w:eastAsia="宋体" w:hAnsi="Times New Roman"/>
          <w:sz w:val="22"/>
        </w:rPr>
        <w:t>loss</w:t>
      </w:r>
      <w:r w:rsidRPr="008B6201">
        <w:rPr>
          <w:rFonts w:ascii="Times New Roman" w:hAnsi="Times New Roman"/>
          <w:sz w:val="22"/>
        </w:rPr>
        <w:t xml:space="preserve"> of RMB</w:t>
      </w:r>
      <w:r w:rsidRPr="008B6201">
        <w:rPr>
          <w:rFonts w:ascii="Times New Roman" w:eastAsia="宋体" w:hAnsi="Times New Roman"/>
          <w:sz w:val="22"/>
        </w:rPr>
        <w:t>13.1</w:t>
      </w:r>
      <w:r w:rsidRPr="008B6201">
        <w:rPr>
          <w:rFonts w:ascii="Times New Roman" w:hAnsi="Times New Roman"/>
          <w:sz w:val="22"/>
        </w:rPr>
        <w:t xml:space="preserve"> million in the previous quarter and </w:t>
      </w:r>
      <w:r w:rsidRPr="008B6201">
        <w:rPr>
          <w:rFonts w:ascii="Times New Roman" w:eastAsia="宋体" w:hAnsi="Times New Roman"/>
          <w:sz w:val="22"/>
        </w:rPr>
        <w:t>profit</w:t>
      </w:r>
      <w:r w:rsidRPr="008B6201">
        <w:rPr>
          <w:rFonts w:ascii="Times New Roman" w:hAnsi="Times New Roman"/>
          <w:sz w:val="22"/>
        </w:rPr>
        <w:t xml:space="preserve"> of RMB</w:t>
      </w:r>
      <w:r w:rsidRPr="008B6201">
        <w:rPr>
          <w:rFonts w:ascii="Times New Roman" w:eastAsia="宋体" w:hAnsi="Times New Roman"/>
          <w:sz w:val="22"/>
        </w:rPr>
        <w:t>63.8</w:t>
      </w:r>
      <w:r w:rsidRPr="008B6201">
        <w:rPr>
          <w:rFonts w:ascii="Times New Roman" w:hAnsi="Times New Roman"/>
          <w:sz w:val="22"/>
        </w:rPr>
        <w:t xml:space="preserve"> million in the same quarter last year.</w:t>
      </w:r>
    </w:p>
    <w:p w:rsidR="00A05F70" w:rsidRPr="008B6201" w:rsidRDefault="00A05F70">
      <w:pPr>
        <w:widowControl/>
        <w:rPr>
          <w:rFonts w:ascii="Times New Roman" w:eastAsia="宋体" w:hAnsi="Times New Roman"/>
          <w:sz w:val="22"/>
        </w:rPr>
      </w:pPr>
    </w:p>
    <w:p w:rsidR="008D1A28" w:rsidRPr="008B6201" w:rsidRDefault="00127816">
      <w:pPr>
        <w:widowControl/>
        <w:rPr>
          <w:rFonts w:ascii="Times New Roman" w:hAnsi="Times New Roman"/>
          <w:sz w:val="22"/>
          <w:lang w:eastAsia="zh-TW"/>
        </w:rPr>
      </w:pPr>
      <w:r w:rsidRPr="008B6201">
        <w:rPr>
          <w:rFonts w:ascii="Times New Roman" w:hAnsi="Times New Roman"/>
          <w:sz w:val="22"/>
        </w:rPr>
        <w:t>Basic loss per share w</w:t>
      </w:r>
      <w:r w:rsidR="00DC6A17" w:rsidRPr="008B6201">
        <w:rPr>
          <w:rFonts w:ascii="Times New Roman" w:eastAsia="宋体" w:hAnsi="Times New Roman"/>
          <w:sz w:val="22"/>
        </w:rPr>
        <w:t>as</w:t>
      </w:r>
      <w:r w:rsidRPr="008B6201">
        <w:rPr>
          <w:rFonts w:ascii="Times New Roman" w:hAnsi="Times New Roman"/>
          <w:sz w:val="22"/>
        </w:rPr>
        <w:t xml:space="preserve"> RMB</w:t>
      </w:r>
      <w:r w:rsidRPr="008B6201">
        <w:rPr>
          <w:rFonts w:ascii="Times New Roman" w:eastAsia="宋体" w:hAnsi="Times New Roman"/>
          <w:sz w:val="22"/>
        </w:rPr>
        <w:t>1.51 cents</w:t>
      </w:r>
      <w:r w:rsidRPr="008B6201">
        <w:rPr>
          <w:rFonts w:ascii="Times New Roman" w:hAnsi="Times New Roman"/>
          <w:sz w:val="22"/>
        </w:rPr>
        <w:t xml:space="preserve">, compared with the basic </w:t>
      </w:r>
      <w:r w:rsidR="00C4336D" w:rsidRPr="008B6201">
        <w:rPr>
          <w:rFonts w:ascii="Times New Roman" w:eastAsia="宋体" w:hAnsi="Times New Roman"/>
          <w:sz w:val="22"/>
        </w:rPr>
        <w:t xml:space="preserve">loss of RMB2.21 cents in the previous quarter and the basic </w:t>
      </w:r>
      <w:r w:rsidRPr="008B6201">
        <w:rPr>
          <w:rFonts w:ascii="Times New Roman" w:hAnsi="Times New Roman"/>
          <w:sz w:val="22"/>
        </w:rPr>
        <w:t xml:space="preserve">and diluted </w:t>
      </w:r>
      <w:r w:rsidRPr="008B6201">
        <w:rPr>
          <w:rFonts w:ascii="Times New Roman" w:eastAsia="宋体" w:hAnsi="Times New Roman"/>
          <w:sz w:val="22"/>
        </w:rPr>
        <w:t>earnings</w:t>
      </w:r>
      <w:r w:rsidRPr="008B6201">
        <w:rPr>
          <w:rFonts w:ascii="Times New Roman" w:hAnsi="Times New Roman"/>
          <w:sz w:val="22"/>
        </w:rPr>
        <w:t xml:space="preserve"> of RMB</w:t>
      </w:r>
      <w:r w:rsidRPr="008B6201">
        <w:rPr>
          <w:rFonts w:ascii="Times New Roman" w:eastAsia="宋体" w:hAnsi="Times New Roman"/>
          <w:sz w:val="22"/>
        </w:rPr>
        <w:t>12.54 cents</w:t>
      </w:r>
      <w:r w:rsidRPr="008B6201">
        <w:rPr>
          <w:rFonts w:ascii="Times New Roman" w:hAnsi="Times New Roman"/>
          <w:sz w:val="22"/>
        </w:rPr>
        <w:t xml:space="preserve"> and RMB</w:t>
      </w:r>
      <w:r w:rsidRPr="008B6201">
        <w:rPr>
          <w:rFonts w:ascii="Times New Roman" w:eastAsia="宋体" w:hAnsi="Times New Roman"/>
          <w:sz w:val="22"/>
        </w:rPr>
        <w:t>12.50 cents</w:t>
      </w:r>
      <w:r w:rsidRPr="008B6201">
        <w:rPr>
          <w:rFonts w:ascii="Times New Roman" w:hAnsi="Times New Roman"/>
          <w:sz w:val="22"/>
        </w:rPr>
        <w:t>, respectively, in the same quarter last year.</w:t>
      </w:r>
    </w:p>
    <w:p w:rsidR="008D1A28" w:rsidRPr="008B6201" w:rsidRDefault="008D1A28">
      <w:pPr>
        <w:rPr>
          <w:rFonts w:ascii="Times New Roman" w:hAnsi="Times New Roman"/>
          <w:sz w:val="22"/>
        </w:rPr>
      </w:pPr>
    </w:p>
    <w:p w:rsidR="008D1A28" w:rsidRPr="008B6201" w:rsidRDefault="00127816">
      <w:pPr>
        <w:keepNext/>
        <w:rPr>
          <w:rFonts w:ascii="Times New Roman" w:hAnsi="Times New Roman"/>
          <w:b/>
          <w:bCs/>
          <w:i/>
          <w:iCs/>
          <w:sz w:val="22"/>
        </w:rPr>
      </w:pPr>
      <w:bookmarkStart w:id="31" w:name="_DV_M26"/>
      <w:bookmarkEnd w:id="31"/>
      <w:r w:rsidRPr="008B6201">
        <w:rPr>
          <w:rFonts w:ascii="Times New Roman" w:hAnsi="Times New Roman"/>
          <w:b/>
          <w:bCs/>
          <w:i/>
          <w:iCs/>
          <w:sz w:val="22"/>
        </w:rPr>
        <w:t>Liquidity</w:t>
      </w:r>
    </w:p>
    <w:p w:rsidR="008D1A28" w:rsidRPr="008B6201" w:rsidRDefault="008D1A28">
      <w:pPr>
        <w:rPr>
          <w:rFonts w:ascii="Times New Roman" w:hAnsi="Times New Roman"/>
          <w:sz w:val="22"/>
        </w:rPr>
      </w:pPr>
    </w:p>
    <w:p w:rsidR="008D1A28" w:rsidRPr="008B6201" w:rsidRDefault="00127816">
      <w:pPr>
        <w:rPr>
          <w:rFonts w:ascii="Times New Roman" w:hAnsi="Times New Roman"/>
          <w:sz w:val="22"/>
        </w:rPr>
      </w:pPr>
      <w:r w:rsidRPr="008B6201">
        <w:rPr>
          <w:rFonts w:ascii="Times New Roman" w:hAnsi="Times New Roman"/>
          <w:sz w:val="22"/>
        </w:rPr>
        <w:t>As of</w:t>
      </w:r>
      <w:bookmarkStart w:id="32" w:name="OLE_LINK19"/>
      <w:bookmarkStart w:id="33" w:name="OLE_LINK20"/>
      <w:bookmarkStart w:id="34" w:name="OLE_LINK21"/>
      <w:bookmarkEnd w:id="32"/>
      <w:bookmarkEnd w:id="33"/>
      <w:bookmarkEnd w:id="34"/>
      <w:r w:rsidR="004F3EBD" w:rsidRPr="008B6201">
        <w:rPr>
          <w:rFonts w:ascii="Times New Roman" w:eastAsia="宋体" w:hAnsi="Times New Roman"/>
          <w:sz w:val="22"/>
        </w:rPr>
        <w:t xml:space="preserve"> </w:t>
      </w:r>
      <w:r w:rsidRPr="008B6201">
        <w:rPr>
          <w:rFonts w:ascii="Times New Roman" w:eastAsia="宋体" w:hAnsi="Times New Roman"/>
          <w:sz w:val="22"/>
        </w:rPr>
        <w:t>June 30</w:t>
      </w:r>
      <w:r w:rsidRPr="008B6201">
        <w:rPr>
          <w:rFonts w:ascii="Times New Roman" w:hAnsi="Times New Roman"/>
          <w:sz w:val="22"/>
        </w:rPr>
        <w:t>, 201</w:t>
      </w:r>
      <w:r w:rsidRPr="008B6201">
        <w:rPr>
          <w:rFonts w:ascii="Times New Roman" w:eastAsia="宋体" w:hAnsi="Times New Roman"/>
          <w:sz w:val="22"/>
        </w:rPr>
        <w:t>5</w:t>
      </w:r>
      <w:r w:rsidRPr="008B6201">
        <w:rPr>
          <w:rFonts w:ascii="Times New Roman" w:hAnsi="Times New Roman"/>
          <w:sz w:val="22"/>
        </w:rPr>
        <w:t xml:space="preserve">, </w:t>
      </w:r>
      <w:proofErr w:type="spellStart"/>
      <w:r w:rsidRPr="008B6201">
        <w:rPr>
          <w:rFonts w:ascii="Times New Roman" w:hAnsi="Times New Roman"/>
          <w:sz w:val="22"/>
        </w:rPr>
        <w:t>NetDragon</w:t>
      </w:r>
      <w:proofErr w:type="spellEnd"/>
      <w:r w:rsidRPr="008B6201">
        <w:rPr>
          <w:rFonts w:ascii="Times New Roman" w:hAnsi="Times New Roman"/>
          <w:sz w:val="22"/>
        </w:rPr>
        <w:t xml:space="preserve"> had bank deposits, bank balances</w:t>
      </w:r>
      <w:r w:rsidR="00040DEB" w:rsidRPr="008B6201">
        <w:rPr>
          <w:rFonts w:ascii="Times New Roman" w:eastAsia="宋体" w:hAnsi="Times New Roman"/>
          <w:sz w:val="22"/>
        </w:rPr>
        <w:t xml:space="preserve"> and</w:t>
      </w:r>
      <w:r w:rsidRPr="008B6201">
        <w:rPr>
          <w:rFonts w:ascii="Times New Roman" w:hAnsi="Times New Roman"/>
          <w:sz w:val="22"/>
        </w:rPr>
        <w:t xml:space="preserve"> cash</w:t>
      </w:r>
      <w:r w:rsidR="00C34E1C" w:rsidRPr="008B6201">
        <w:rPr>
          <w:rFonts w:ascii="Times New Roman" w:hAnsi="Times New Roman"/>
          <w:sz w:val="22"/>
        </w:rPr>
        <w:t xml:space="preserve">, </w:t>
      </w:r>
      <w:r w:rsidRPr="008B6201">
        <w:rPr>
          <w:rFonts w:ascii="Times New Roman" w:hAnsi="Times New Roman"/>
          <w:sz w:val="22"/>
        </w:rPr>
        <w:t xml:space="preserve">pledged bank deposits </w:t>
      </w:r>
      <w:r w:rsidR="00C34E1C" w:rsidRPr="008B6201">
        <w:rPr>
          <w:rFonts w:ascii="Times New Roman" w:eastAsia="宋体" w:hAnsi="Times New Roman"/>
          <w:sz w:val="22"/>
        </w:rPr>
        <w:t>and</w:t>
      </w:r>
      <w:r w:rsidRPr="008B6201">
        <w:rPr>
          <w:rFonts w:ascii="Times New Roman" w:hAnsi="Times New Roman"/>
          <w:sz w:val="22"/>
        </w:rPr>
        <w:t xml:space="preserve"> held-for</w:t>
      </w:r>
      <w:r w:rsidR="001C02AC" w:rsidRPr="008B6201">
        <w:rPr>
          <w:rFonts w:ascii="Times New Roman" w:eastAsia="宋体" w:hAnsi="Times New Roman"/>
          <w:sz w:val="22"/>
        </w:rPr>
        <w:t>-</w:t>
      </w:r>
      <w:r w:rsidRPr="008B6201">
        <w:rPr>
          <w:rFonts w:ascii="Times New Roman" w:hAnsi="Times New Roman"/>
          <w:sz w:val="22"/>
        </w:rPr>
        <w:t>trading investment</w:t>
      </w:r>
      <w:r w:rsidR="00A15EA7" w:rsidRPr="008B6201">
        <w:rPr>
          <w:rFonts w:ascii="Times New Roman" w:eastAsia="宋体" w:hAnsi="Times New Roman"/>
          <w:sz w:val="22"/>
        </w:rPr>
        <w:t>s</w:t>
      </w:r>
      <w:r w:rsidRPr="008B6201">
        <w:rPr>
          <w:rFonts w:ascii="Times New Roman" w:hAnsi="Times New Roman"/>
          <w:sz w:val="22"/>
        </w:rPr>
        <w:t xml:space="preserve"> of approximately RMB</w:t>
      </w:r>
      <w:r w:rsidRPr="008B6201">
        <w:rPr>
          <w:rFonts w:ascii="Times New Roman" w:eastAsia="宋体" w:hAnsi="Times New Roman"/>
          <w:sz w:val="22"/>
        </w:rPr>
        <w:t>3</w:t>
      </w:r>
      <w:proofErr w:type="gramStart"/>
      <w:r w:rsidR="00533C89" w:rsidRPr="008B6201">
        <w:rPr>
          <w:rFonts w:ascii="Times New Roman" w:eastAsia="宋体" w:hAnsi="Times New Roman"/>
          <w:sz w:val="22"/>
        </w:rPr>
        <w:t>,338.3</w:t>
      </w:r>
      <w:proofErr w:type="gramEnd"/>
      <w:r w:rsidRPr="008B6201">
        <w:rPr>
          <w:rFonts w:ascii="Times New Roman" w:hAnsi="Times New Roman"/>
          <w:sz w:val="22"/>
        </w:rPr>
        <w:t xml:space="preserve"> million, compared with RMB</w:t>
      </w:r>
      <w:r w:rsidR="00A30DBC" w:rsidRPr="008B6201">
        <w:rPr>
          <w:rFonts w:ascii="Times New Roman" w:hAnsi="Times New Roman"/>
          <w:sz w:val="22"/>
        </w:rPr>
        <w:t>3,</w:t>
      </w:r>
      <w:r w:rsidR="00C34E1C" w:rsidRPr="008B6201">
        <w:rPr>
          <w:rFonts w:ascii="Times New Roman" w:eastAsia="宋体" w:hAnsi="Times New Roman"/>
          <w:sz w:val="22"/>
        </w:rPr>
        <w:t>484.8</w:t>
      </w:r>
      <w:r w:rsidR="00DB5227" w:rsidRPr="008B6201">
        <w:rPr>
          <w:rFonts w:ascii="Times New Roman" w:eastAsia="宋体" w:hAnsi="Times New Roman"/>
          <w:sz w:val="22"/>
        </w:rPr>
        <w:t xml:space="preserve"> </w:t>
      </w:r>
      <w:r w:rsidRPr="008B6201">
        <w:rPr>
          <w:rFonts w:ascii="Times New Roman" w:hAnsi="Times New Roman"/>
          <w:sz w:val="22"/>
        </w:rPr>
        <w:t>million as</w:t>
      </w:r>
      <w:r w:rsidR="00A30DBC" w:rsidRPr="008B6201">
        <w:rPr>
          <w:rFonts w:ascii="Times New Roman" w:hAnsi="Times New Roman"/>
          <w:sz w:val="22"/>
        </w:rPr>
        <w:t xml:space="preserve"> of </w:t>
      </w:r>
      <w:r w:rsidR="00C34E1C" w:rsidRPr="008B6201">
        <w:rPr>
          <w:rFonts w:ascii="Times New Roman" w:eastAsia="宋体" w:hAnsi="Times New Roman"/>
          <w:sz w:val="22"/>
        </w:rPr>
        <w:t>December</w:t>
      </w:r>
      <w:r w:rsidR="00A30DBC" w:rsidRPr="008B6201">
        <w:rPr>
          <w:rFonts w:ascii="Times New Roman" w:hAnsi="Times New Roman"/>
          <w:sz w:val="22"/>
        </w:rPr>
        <w:t xml:space="preserve"> 31, </w:t>
      </w:r>
      <w:r w:rsidR="00DB5227" w:rsidRPr="008B6201">
        <w:rPr>
          <w:rFonts w:ascii="Times New Roman" w:hAnsi="Times New Roman"/>
          <w:sz w:val="22"/>
        </w:rPr>
        <w:t>201</w:t>
      </w:r>
      <w:r w:rsidR="00DB5227" w:rsidRPr="008B6201">
        <w:rPr>
          <w:rFonts w:ascii="Times New Roman" w:eastAsia="宋体" w:hAnsi="Times New Roman"/>
          <w:sz w:val="22"/>
        </w:rPr>
        <w:t>4</w:t>
      </w:r>
      <w:r w:rsidR="00A30DBC" w:rsidRPr="008B6201">
        <w:rPr>
          <w:rFonts w:ascii="Times New Roman" w:hAnsi="Times New Roman"/>
          <w:sz w:val="22"/>
        </w:rPr>
        <w:t>.</w:t>
      </w:r>
    </w:p>
    <w:p w:rsidR="008D1A28" w:rsidRPr="008B6201" w:rsidRDefault="008D1A28">
      <w:pPr>
        <w:rPr>
          <w:rFonts w:ascii="Times New Roman" w:hAnsi="Times New Roman"/>
          <w:sz w:val="22"/>
        </w:rPr>
      </w:pPr>
    </w:p>
    <w:p w:rsidR="008D1A28" w:rsidRPr="008B6201" w:rsidRDefault="00127816">
      <w:pPr>
        <w:keepNext/>
        <w:tabs>
          <w:tab w:val="left" w:pos="5822"/>
        </w:tabs>
        <w:rPr>
          <w:rFonts w:ascii="Times New Roman" w:hAnsi="Times New Roman"/>
          <w:b/>
          <w:i/>
          <w:sz w:val="22"/>
        </w:rPr>
      </w:pPr>
      <w:r w:rsidRPr="008B6201">
        <w:rPr>
          <w:rFonts w:ascii="Times New Roman" w:hAnsi="Times New Roman"/>
          <w:b/>
          <w:bCs/>
          <w:sz w:val="22"/>
        </w:rPr>
        <w:lastRenderedPageBreak/>
        <w:t>Business Developments</w:t>
      </w:r>
      <w:r w:rsidRPr="008B6201">
        <w:rPr>
          <w:rFonts w:ascii="Times New Roman" w:eastAsia="宋体" w:hAnsi="Times New Roman"/>
          <w:b/>
          <w:bCs/>
          <w:sz w:val="22"/>
        </w:rPr>
        <w:tab/>
      </w:r>
    </w:p>
    <w:p w:rsidR="008D1A28" w:rsidRPr="008B6201" w:rsidRDefault="008D1A28">
      <w:pPr>
        <w:rPr>
          <w:rFonts w:ascii="Times New Roman" w:hAnsi="Times New Roman"/>
          <w:b/>
          <w:i/>
          <w:sz w:val="22"/>
        </w:rPr>
      </w:pPr>
    </w:p>
    <w:p w:rsidR="008D1A28" w:rsidRPr="008B6201" w:rsidRDefault="00127816">
      <w:pPr>
        <w:keepNext/>
        <w:rPr>
          <w:rFonts w:ascii="Times New Roman" w:eastAsia="宋体" w:hAnsi="Times New Roman"/>
          <w:b/>
          <w:i/>
          <w:sz w:val="22"/>
        </w:rPr>
      </w:pPr>
      <w:r w:rsidRPr="008B6201">
        <w:rPr>
          <w:rFonts w:ascii="Times New Roman" w:eastAsia="宋体" w:hAnsi="Times New Roman"/>
          <w:b/>
          <w:bCs/>
          <w:i/>
          <w:sz w:val="22"/>
        </w:rPr>
        <w:t>Game</w:t>
      </w:r>
      <w:r w:rsidR="00A472E7" w:rsidRPr="008B6201">
        <w:rPr>
          <w:rFonts w:ascii="Times New Roman" w:eastAsia="宋体" w:hAnsi="Times New Roman"/>
          <w:b/>
          <w:bCs/>
          <w:i/>
          <w:sz w:val="22"/>
        </w:rPr>
        <w:t>s</w:t>
      </w:r>
      <w:r w:rsidRPr="008B6201">
        <w:rPr>
          <w:rFonts w:ascii="Times New Roman" w:eastAsia="宋体" w:hAnsi="Times New Roman"/>
          <w:b/>
          <w:bCs/>
          <w:i/>
          <w:sz w:val="22"/>
        </w:rPr>
        <w:t xml:space="preserve"> Business </w:t>
      </w:r>
    </w:p>
    <w:p w:rsidR="008D1A28" w:rsidRPr="008B6201" w:rsidRDefault="008D1A28">
      <w:pPr>
        <w:autoSpaceDE w:val="0"/>
        <w:autoSpaceDN w:val="0"/>
        <w:adjustRightInd w:val="0"/>
        <w:rPr>
          <w:rFonts w:ascii="Times New Roman" w:hAnsi="Times New Roman"/>
          <w:b/>
          <w:bCs/>
          <w:kern w:val="0"/>
          <w:sz w:val="22"/>
        </w:rPr>
      </w:pPr>
    </w:p>
    <w:p w:rsidR="008D1A28" w:rsidRPr="008B6201" w:rsidRDefault="00127816">
      <w:pPr>
        <w:autoSpaceDE w:val="0"/>
        <w:autoSpaceDN w:val="0"/>
        <w:adjustRightInd w:val="0"/>
        <w:rPr>
          <w:rFonts w:ascii="Times New Roman" w:hAnsi="Times New Roman"/>
          <w:i/>
          <w:iCs/>
          <w:kern w:val="0"/>
          <w:sz w:val="22"/>
        </w:rPr>
      </w:pPr>
      <w:r w:rsidRPr="008B6201">
        <w:rPr>
          <w:rFonts w:ascii="Times New Roman" w:hAnsi="Times New Roman"/>
          <w:kern w:val="0"/>
          <w:sz w:val="22"/>
        </w:rPr>
        <w:t xml:space="preserve">(1) </w:t>
      </w:r>
      <w:r w:rsidRPr="008B6201">
        <w:rPr>
          <w:rFonts w:ascii="Times New Roman" w:hAnsi="Times New Roman"/>
          <w:i/>
          <w:iCs/>
          <w:kern w:val="0"/>
          <w:sz w:val="22"/>
        </w:rPr>
        <w:t>Online games</w:t>
      </w:r>
    </w:p>
    <w:p w:rsidR="008D1A28" w:rsidRPr="008B6201" w:rsidRDefault="008D1A28">
      <w:pPr>
        <w:autoSpaceDE w:val="0"/>
        <w:autoSpaceDN w:val="0"/>
        <w:adjustRightInd w:val="0"/>
        <w:rPr>
          <w:rFonts w:ascii="Times New Roman" w:hAnsi="Times New Roman"/>
          <w:i/>
          <w:iCs/>
          <w:kern w:val="0"/>
          <w:sz w:val="22"/>
        </w:rPr>
      </w:pPr>
    </w:p>
    <w:p w:rsidR="00E833A6" w:rsidRPr="008B6201" w:rsidRDefault="00B82798">
      <w:pPr>
        <w:autoSpaceDE w:val="0"/>
        <w:autoSpaceDN w:val="0"/>
        <w:adjustRightInd w:val="0"/>
        <w:rPr>
          <w:rFonts w:ascii="Times New Roman" w:hAnsi="Times New Roman"/>
          <w:kern w:val="0"/>
          <w:sz w:val="22"/>
        </w:rPr>
      </w:pPr>
      <w:r w:rsidRPr="008B6201">
        <w:rPr>
          <w:rFonts w:ascii="Times New Roman" w:eastAsia="宋体" w:hAnsi="Times New Roman"/>
          <w:kern w:val="0"/>
          <w:sz w:val="22"/>
        </w:rPr>
        <w:t xml:space="preserve">The </w:t>
      </w:r>
      <w:r w:rsidRPr="008B6201">
        <w:rPr>
          <w:rFonts w:ascii="Times New Roman" w:hAnsi="Times New Roman"/>
          <w:kern w:val="0"/>
          <w:sz w:val="22"/>
        </w:rPr>
        <w:t xml:space="preserve">new expansion pack for </w:t>
      </w:r>
      <w:r w:rsidR="00A002CA" w:rsidRPr="008B6201">
        <w:rPr>
          <w:rFonts w:ascii="Times New Roman" w:hAnsi="Times New Roman"/>
          <w:kern w:val="0"/>
          <w:sz w:val="22"/>
        </w:rPr>
        <w:t>the</w:t>
      </w:r>
      <w:r w:rsidR="002C5126" w:rsidRPr="008B6201">
        <w:rPr>
          <w:rFonts w:ascii="Times New Roman" w:hAnsi="Times New Roman"/>
          <w:kern w:val="0"/>
          <w:sz w:val="22"/>
        </w:rPr>
        <w:t xml:space="preserve"> Company’s</w:t>
      </w:r>
      <w:r w:rsidR="00A002CA" w:rsidRPr="008B6201">
        <w:rPr>
          <w:rFonts w:ascii="Times New Roman" w:hAnsi="Times New Roman"/>
          <w:kern w:val="0"/>
          <w:sz w:val="22"/>
        </w:rPr>
        <w:t xml:space="preserve"> flagship game Eudemons Online officially began open-beta testing in May 2015. </w:t>
      </w:r>
      <w:r w:rsidR="00F477A6" w:rsidRPr="008B6201">
        <w:rPr>
          <w:rFonts w:ascii="Times New Roman" w:hAnsi="Times New Roman"/>
          <w:kern w:val="0"/>
          <w:sz w:val="22"/>
        </w:rPr>
        <w:t xml:space="preserve">During the first quarter of 2015, new gameplay </w:t>
      </w:r>
      <w:r w:rsidR="00B9783C" w:rsidRPr="008B6201">
        <w:rPr>
          <w:rFonts w:ascii="Times New Roman" w:hAnsi="Times New Roman"/>
          <w:kern w:val="0"/>
          <w:sz w:val="22"/>
        </w:rPr>
        <w:t xml:space="preserve">was added to the Company’s </w:t>
      </w:r>
      <w:r w:rsidR="00906A77" w:rsidRPr="008B6201">
        <w:rPr>
          <w:rFonts w:ascii="Times New Roman" w:eastAsia="宋体" w:hAnsi="Times New Roman"/>
          <w:kern w:val="0"/>
          <w:sz w:val="22"/>
        </w:rPr>
        <w:t xml:space="preserve">other </w:t>
      </w:r>
      <w:r w:rsidR="00B9783C" w:rsidRPr="008B6201">
        <w:rPr>
          <w:rFonts w:ascii="Times New Roman" w:hAnsi="Times New Roman"/>
          <w:kern w:val="0"/>
          <w:sz w:val="22"/>
        </w:rPr>
        <w:t xml:space="preserve">flagship title </w:t>
      </w:r>
      <w:r w:rsidR="00F477A6" w:rsidRPr="008B6201">
        <w:rPr>
          <w:rFonts w:ascii="Times New Roman" w:hAnsi="Times New Roman"/>
          <w:kern w:val="0"/>
          <w:sz w:val="22"/>
        </w:rPr>
        <w:t>Conquer Online</w:t>
      </w:r>
      <w:r w:rsidR="004F3EBD" w:rsidRPr="008B6201">
        <w:rPr>
          <w:rFonts w:ascii="Times New Roman" w:eastAsia="宋体" w:hAnsi="Times New Roman"/>
          <w:kern w:val="0"/>
          <w:sz w:val="22"/>
        </w:rPr>
        <w:t xml:space="preserve"> </w:t>
      </w:r>
      <w:r w:rsidR="00B9783C" w:rsidRPr="008B6201">
        <w:rPr>
          <w:rFonts w:ascii="Times New Roman" w:hAnsi="Times New Roman"/>
          <w:kern w:val="0"/>
          <w:sz w:val="22"/>
        </w:rPr>
        <w:t xml:space="preserve">which </w:t>
      </w:r>
      <w:r w:rsidR="00F477A6" w:rsidRPr="008B6201">
        <w:rPr>
          <w:rFonts w:ascii="Times New Roman" w:hAnsi="Times New Roman"/>
          <w:kern w:val="0"/>
          <w:sz w:val="22"/>
        </w:rPr>
        <w:t>result</w:t>
      </w:r>
      <w:r w:rsidR="00B9783C" w:rsidRPr="008B6201">
        <w:rPr>
          <w:rFonts w:ascii="Times New Roman" w:hAnsi="Times New Roman"/>
          <w:kern w:val="0"/>
          <w:sz w:val="22"/>
        </w:rPr>
        <w:t>ed</w:t>
      </w:r>
      <w:r w:rsidR="00F477A6" w:rsidRPr="008B6201">
        <w:rPr>
          <w:rFonts w:ascii="Times New Roman" w:hAnsi="Times New Roman"/>
          <w:kern w:val="0"/>
          <w:sz w:val="22"/>
        </w:rPr>
        <w:t xml:space="preserve"> in record high revenue </w:t>
      </w:r>
      <w:r w:rsidR="00603A2E" w:rsidRPr="008B6201">
        <w:rPr>
          <w:rFonts w:ascii="Times New Roman" w:eastAsia="宋体" w:hAnsi="Times New Roman"/>
          <w:kern w:val="0"/>
          <w:sz w:val="22"/>
        </w:rPr>
        <w:t xml:space="preserve">from </w:t>
      </w:r>
      <w:r w:rsidR="00906A77" w:rsidRPr="008B6201">
        <w:rPr>
          <w:rFonts w:ascii="Times New Roman" w:eastAsia="宋体" w:hAnsi="Times New Roman"/>
          <w:kern w:val="0"/>
          <w:sz w:val="22"/>
        </w:rPr>
        <w:t>the</w:t>
      </w:r>
      <w:r w:rsidR="00603A2E" w:rsidRPr="008B6201">
        <w:rPr>
          <w:rFonts w:ascii="Times New Roman" w:eastAsia="宋体" w:hAnsi="Times New Roman"/>
          <w:kern w:val="0"/>
          <w:sz w:val="22"/>
        </w:rPr>
        <w:t xml:space="preserve"> English version </w:t>
      </w:r>
      <w:r w:rsidR="00F477A6" w:rsidRPr="008B6201">
        <w:rPr>
          <w:rFonts w:ascii="Times New Roman" w:hAnsi="Times New Roman"/>
          <w:kern w:val="0"/>
          <w:sz w:val="22"/>
        </w:rPr>
        <w:t xml:space="preserve">during the period. </w:t>
      </w:r>
      <w:r w:rsidR="00B9783C" w:rsidRPr="008B6201">
        <w:rPr>
          <w:rFonts w:ascii="Times New Roman" w:hAnsi="Times New Roman"/>
          <w:kern w:val="0"/>
          <w:sz w:val="22"/>
        </w:rPr>
        <w:t>The game</w:t>
      </w:r>
      <w:r w:rsidR="00E833A6" w:rsidRPr="008B6201">
        <w:rPr>
          <w:rFonts w:ascii="Times New Roman" w:hAnsi="Times New Roman"/>
          <w:kern w:val="0"/>
          <w:sz w:val="22"/>
        </w:rPr>
        <w:t>’s market share was further consolidated</w:t>
      </w:r>
      <w:r w:rsidR="004F3EBD" w:rsidRPr="008B6201">
        <w:rPr>
          <w:rFonts w:ascii="Times New Roman" w:eastAsia="宋体" w:hAnsi="Times New Roman"/>
          <w:kern w:val="0"/>
          <w:sz w:val="22"/>
        </w:rPr>
        <w:t xml:space="preserve"> </w:t>
      </w:r>
      <w:r w:rsidR="00E833A6" w:rsidRPr="008B6201">
        <w:rPr>
          <w:rFonts w:ascii="Times New Roman" w:hAnsi="Times New Roman"/>
          <w:kern w:val="0"/>
          <w:sz w:val="22"/>
        </w:rPr>
        <w:t>with the launch of a new class update titled The Rhapsody of Ice and Fire: Taoist Ascending</w:t>
      </w:r>
      <w:r w:rsidR="004F3EBD" w:rsidRPr="008B6201">
        <w:rPr>
          <w:rFonts w:ascii="Times New Roman" w:eastAsia="宋体" w:hAnsi="Times New Roman"/>
          <w:kern w:val="0"/>
          <w:sz w:val="22"/>
        </w:rPr>
        <w:t xml:space="preserve"> </w:t>
      </w:r>
      <w:r w:rsidR="00E833A6" w:rsidRPr="008B6201">
        <w:rPr>
          <w:rFonts w:ascii="Times New Roman" w:hAnsi="Times New Roman"/>
          <w:kern w:val="0"/>
          <w:sz w:val="22"/>
        </w:rPr>
        <w:t xml:space="preserve">in </w:t>
      </w:r>
      <w:r w:rsidR="00F477A6" w:rsidRPr="008B6201">
        <w:rPr>
          <w:rFonts w:ascii="Times New Roman" w:hAnsi="Times New Roman"/>
          <w:kern w:val="0"/>
          <w:sz w:val="22"/>
        </w:rPr>
        <w:t>celebrat</w:t>
      </w:r>
      <w:r w:rsidR="00E833A6" w:rsidRPr="008B6201">
        <w:rPr>
          <w:rFonts w:ascii="Times New Roman" w:hAnsi="Times New Roman"/>
          <w:kern w:val="0"/>
          <w:sz w:val="22"/>
        </w:rPr>
        <w:t>ion of</w:t>
      </w:r>
      <w:r w:rsidR="00F477A6" w:rsidRPr="008B6201">
        <w:rPr>
          <w:rFonts w:ascii="Times New Roman" w:hAnsi="Times New Roman"/>
          <w:kern w:val="0"/>
          <w:sz w:val="22"/>
        </w:rPr>
        <w:t xml:space="preserve"> its anniversary in April 2015</w:t>
      </w:r>
      <w:r w:rsidR="00E833A6" w:rsidRPr="008B6201">
        <w:rPr>
          <w:rFonts w:ascii="Times New Roman" w:hAnsi="Times New Roman"/>
          <w:kern w:val="0"/>
          <w:sz w:val="22"/>
        </w:rPr>
        <w:t>.</w:t>
      </w:r>
      <w:r w:rsidR="00603A2E" w:rsidRPr="008B6201">
        <w:rPr>
          <w:rFonts w:ascii="Times New Roman" w:eastAsia="宋体" w:hAnsi="Times New Roman"/>
          <w:kern w:val="0"/>
          <w:sz w:val="22"/>
        </w:rPr>
        <w:t xml:space="preserve"> </w:t>
      </w:r>
      <w:r w:rsidR="00136F88" w:rsidRPr="008B6201">
        <w:rPr>
          <w:rFonts w:ascii="Times New Roman" w:eastAsia="宋体" w:hAnsi="Times New Roman"/>
          <w:kern w:val="0"/>
          <w:sz w:val="22"/>
        </w:rPr>
        <w:t>A</w:t>
      </w:r>
      <w:r w:rsidRPr="008B6201">
        <w:rPr>
          <w:rFonts w:ascii="Times New Roman" w:eastAsia="宋体" w:hAnsi="Times New Roman"/>
          <w:kern w:val="0"/>
          <w:sz w:val="22"/>
        </w:rPr>
        <w:t xml:space="preserve"> </w:t>
      </w:r>
      <w:r w:rsidR="00D7271A" w:rsidRPr="008B6201">
        <w:rPr>
          <w:rFonts w:ascii="Times New Roman" w:hAnsi="Times New Roman"/>
          <w:kern w:val="0"/>
          <w:sz w:val="22"/>
        </w:rPr>
        <w:t xml:space="preserve">new expansion pack </w:t>
      </w:r>
      <w:r w:rsidR="00E833A6" w:rsidRPr="008B6201">
        <w:rPr>
          <w:rFonts w:ascii="Times New Roman" w:hAnsi="Times New Roman"/>
          <w:kern w:val="0"/>
          <w:sz w:val="22"/>
        </w:rPr>
        <w:t xml:space="preserve">for </w:t>
      </w:r>
      <w:r w:rsidR="00D7271A" w:rsidRPr="008B6201">
        <w:rPr>
          <w:rFonts w:ascii="Times New Roman" w:hAnsi="Times New Roman"/>
          <w:kern w:val="0"/>
          <w:sz w:val="22"/>
        </w:rPr>
        <w:t xml:space="preserve">Conquer Online </w:t>
      </w:r>
      <w:r w:rsidR="00E833A6" w:rsidRPr="008B6201">
        <w:rPr>
          <w:rFonts w:ascii="Times New Roman" w:eastAsia="宋体" w:hAnsi="Times New Roman"/>
          <w:kern w:val="0"/>
          <w:sz w:val="22"/>
        </w:rPr>
        <w:t xml:space="preserve">is on track for </w:t>
      </w:r>
      <w:r w:rsidR="00E12D27" w:rsidRPr="008B6201">
        <w:rPr>
          <w:rFonts w:ascii="Times New Roman" w:eastAsia="宋体" w:hAnsi="Times New Roman"/>
          <w:kern w:val="0"/>
          <w:sz w:val="22"/>
        </w:rPr>
        <w:t>a</w:t>
      </w:r>
      <w:r w:rsidR="00E833A6" w:rsidRPr="008B6201">
        <w:rPr>
          <w:rFonts w:ascii="Times New Roman" w:eastAsia="宋体" w:hAnsi="Times New Roman"/>
          <w:kern w:val="0"/>
          <w:sz w:val="22"/>
        </w:rPr>
        <w:t xml:space="preserve"> </w:t>
      </w:r>
      <w:r w:rsidR="00D7271A" w:rsidRPr="008B6201">
        <w:rPr>
          <w:rFonts w:ascii="Times New Roman" w:hAnsi="Times New Roman"/>
          <w:kern w:val="0"/>
          <w:sz w:val="22"/>
        </w:rPr>
        <w:t>third quarter 2015</w:t>
      </w:r>
      <w:r w:rsidR="00E833A6" w:rsidRPr="008B6201">
        <w:rPr>
          <w:rFonts w:ascii="Times New Roman" w:hAnsi="Times New Roman"/>
          <w:kern w:val="0"/>
          <w:sz w:val="22"/>
        </w:rPr>
        <w:t xml:space="preserve"> launch. </w:t>
      </w:r>
    </w:p>
    <w:p w:rsidR="008D1A28" w:rsidRPr="008B6201" w:rsidRDefault="008D1A28">
      <w:pPr>
        <w:autoSpaceDE w:val="0"/>
        <w:autoSpaceDN w:val="0"/>
        <w:adjustRightInd w:val="0"/>
        <w:rPr>
          <w:rFonts w:ascii="Times New Roman" w:hAnsi="Times New Roman"/>
          <w:kern w:val="0"/>
          <w:sz w:val="22"/>
        </w:rPr>
      </w:pPr>
    </w:p>
    <w:p w:rsidR="008D1A28" w:rsidRPr="008B6201" w:rsidRDefault="00127816" w:rsidP="00022ABB">
      <w:pPr>
        <w:autoSpaceDE w:val="0"/>
        <w:autoSpaceDN w:val="0"/>
        <w:adjustRightInd w:val="0"/>
        <w:rPr>
          <w:rFonts w:ascii="Times New Roman" w:eastAsia="宋体" w:hAnsi="Times New Roman"/>
          <w:kern w:val="0"/>
          <w:sz w:val="22"/>
        </w:rPr>
      </w:pPr>
      <w:proofErr w:type="spellStart"/>
      <w:r w:rsidRPr="008B6201">
        <w:rPr>
          <w:rFonts w:ascii="Times New Roman" w:eastAsia="宋体" w:hAnsi="Times New Roman"/>
          <w:kern w:val="0"/>
          <w:sz w:val="22"/>
        </w:rPr>
        <w:t>Calibur</w:t>
      </w:r>
      <w:proofErr w:type="spellEnd"/>
      <w:r w:rsidRPr="008B6201">
        <w:rPr>
          <w:rFonts w:ascii="Times New Roman" w:eastAsia="宋体" w:hAnsi="Times New Roman"/>
          <w:kern w:val="0"/>
          <w:sz w:val="22"/>
        </w:rPr>
        <w:t xml:space="preserve"> of Spirit</w:t>
      </w:r>
      <w:r w:rsidR="00D7271A" w:rsidRPr="008B6201">
        <w:rPr>
          <w:rFonts w:ascii="Times New Roman" w:eastAsia="宋体" w:hAnsi="Times New Roman"/>
          <w:kern w:val="0"/>
          <w:sz w:val="22"/>
        </w:rPr>
        <w:t xml:space="preserve">, the Company’s first MOBA micro-client game, officially began open-beta testing on </w:t>
      </w:r>
      <w:proofErr w:type="spellStart"/>
      <w:r w:rsidR="00D7271A" w:rsidRPr="008B6201">
        <w:rPr>
          <w:rFonts w:ascii="Times New Roman" w:eastAsia="宋体" w:hAnsi="Times New Roman"/>
          <w:kern w:val="0"/>
          <w:sz w:val="22"/>
        </w:rPr>
        <w:t>Tencent’s</w:t>
      </w:r>
      <w:proofErr w:type="spellEnd"/>
      <w:r w:rsidR="00D7271A" w:rsidRPr="008B6201">
        <w:rPr>
          <w:rFonts w:ascii="Times New Roman" w:eastAsia="宋体" w:hAnsi="Times New Roman"/>
          <w:kern w:val="0"/>
          <w:sz w:val="22"/>
        </w:rPr>
        <w:t xml:space="preserve"> platform in January 2015</w:t>
      </w:r>
      <w:r w:rsidR="00136F88" w:rsidRPr="008B6201">
        <w:rPr>
          <w:rFonts w:ascii="Times New Roman" w:eastAsia="宋体" w:hAnsi="Times New Roman"/>
          <w:kern w:val="0"/>
          <w:sz w:val="22"/>
        </w:rPr>
        <w:t>. It</w:t>
      </w:r>
      <w:r w:rsidR="00D7271A" w:rsidRPr="008B6201">
        <w:rPr>
          <w:rFonts w:ascii="Times New Roman" w:eastAsia="宋体" w:hAnsi="Times New Roman"/>
          <w:kern w:val="0"/>
          <w:sz w:val="22"/>
        </w:rPr>
        <w:t xml:space="preserve"> has since recorded significant player growth </w:t>
      </w:r>
      <w:r w:rsidRPr="008B6201">
        <w:rPr>
          <w:rFonts w:ascii="Times New Roman" w:eastAsia="宋体" w:hAnsi="Times New Roman"/>
          <w:kern w:val="0"/>
          <w:sz w:val="22"/>
        </w:rPr>
        <w:t xml:space="preserve">thanks to its efficient micro-client login </w:t>
      </w:r>
      <w:r w:rsidR="00E833A6" w:rsidRPr="008B6201">
        <w:rPr>
          <w:rFonts w:ascii="Times New Roman" w:eastAsia="宋体" w:hAnsi="Times New Roman"/>
          <w:kern w:val="0"/>
          <w:sz w:val="22"/>
        </w:rPr>
        <w:t xml:space="preserve">system </w:t>
      </w:r>
      <w:r w:rsidRPr="008B6201">
        <w:rPr>
          <w:rFonts w:ascii="Times New Roman" w:eastAsia="宋体" w:hAnsi="Times New Roman"/>
          <w:kern w:val="0"/>
          <w:sz w:val="22"/>
        </w:rPr>
        <w:t xml:space="preserve">and fast paced </w:t>
      </w:r>
      <w:r w:rsidR="00E833A6" w:rsidRPr="008B6201">
        <w:rPr>
          <w:rFonts w:ascii="Times New Roman" w:eastAsia="宋体" w:hAnsi="Times New Roman"/>
          <w:kern w:val="0"/>
          <w:sz w:val="22"/>
        </w:rPr>
        <w:t xml:space="preserve">gameplay and </w:t>
      </w:r>
      <w:r w:rsidRPr="008B6201">
        <w:rPr>
          <w:rFonts w:ascii="Times New Roman" w:eastAsia="宋体" w:hAnsi="Times New Roman"/>
          <w:kern w:val="0"/>
          <w:sz w:val="22"/>
        </w:rPr>
        <w:t>battle mode</w:t>
      </w:r>
      <w:r w:rsidR="00E833A6" w:rsidRPr="008B6201">
        <w:rPr>
          <w:rFonts w:ascii="Times New Roman" w:eastAsia="宋体" w:hAnsi="Times New Roman"/>
          <w:kern w:val="0"/>
          <w:sz w:val="22"/>
        </w:rPr>
        <w:t>s</w:t>
      </w:r>
      <w:r w:rsidRPr="008B6201">
        <w:rPr>
          <w:rFonts w:ascii="Times New Roman" w:eastAsia="宋体" w:hAnsi="Times New Roman"/>
          <w:kern w:val="0"/>
          <w:sz w:val="22"/>
        </w:rPr>
        <w:t xml:space="preserve">. </w:t>
      </w:r>
      <w:proofErr w:type="spellStart"/>
      <w:r w:rsidRPr="008B6201">
        <w:rPr>
          <w:rFonts w:ascii="Times New Roman" w:eastAsia="宋体" w:hAnsi="Times New Roman"/>
          <w:kern w:val="0"/>
          <w:sz w:val="22"/>
        </w:rPr>
        <w:t>Calibur</w:t>
      </w:r>
      <w:proofErr w:type="spellEnd"/>
      <w:r w:rsidRPr="008B6201">
        <w:rPr>
          <w:rFonts w:ascii="Times New Roman" w:eastAsia="宋体" w:hAnsi="Times New Roman"/>
          <w:kern w:val="0"/>
          <w:sz w:val="22"/>
        </w:rPr>
        <w:t xml:space="preserve"> of Spirit </w:t>
      </w:r>
      <w:r w:rsidR="00D7271A" w:rsidRPr="008B6201">
        <w:rPr>
          <w:rFonts w:ascii="Times New Roman" w:eastAsia="宋体" w:hAnsi="Times New Roman"/>
          <w:kern w:val="0"/>
          <w:sz w:val="22"/>
        </w:rPr>
        <w:t xml:space="preserve">generated record high monthly gross revenue of </w:t>
      </w:r>
      <w:r w:rsidR="00B3270D" w:rsidRPr="008B6201">
        <w:rPr>
          <w:rFonts w:ascii="Times New Roman" w:eastAsia="宋体" w:hAnsi="Times New Roman"/>
          <w:kern w:val="0"/>
          <w:sz w:val="22"/>
        </w:rPr>
        <w:t xml:space="preserve">approximately RMB26 </w:t>
      </w:r>
      <w:r w:rsidRPr="008B6201">
        <w:rPr>
          <w:rFonts w:ascii="Times New Roman" w:eastAsia="宋体" w:hAnsi="Times New Roman"/>
          <w:kern w:val="0"/>
          <w:sz w:val="22"/>
        </w:rPr>
        <w:t xml:space="preserve">million in May </w:t>
      </w:r>
      <w:r w:rsidR="00E12D27" w:rsidRPr="008B6201">
        <w:rPr>
          <w:rFonts w:ascii="Times New Roman" w:eastAsia="宋体" w:hAnsi="Times New Roman"/>
          <w:kern w:val="0"/>
          <w:sz w:val="22"/>
        </w:rPr>
        <w:t xml:space="preserve">2015 </w:t>
      </w:r>
      <w:r w:rsidR="00E833A6" w:rsidRPr="008B6201">
        <w:rPr>
          <w:rFonts w:ascii="Times New Roman" w:eastAsia="宋体" w:hAnsi="Times New Roman"/>
          <w:kern w:val="0"/>
          <w:sz w:val="22"/>
        </w:rPr>
        <w:t>with</w:t>
      </w:r>
      <w:r w:rsidR="004F3EBD" w:rsidRPr="008B6201">
        <w:rPr>
          <w:rFonts w:ascii="Times New Roman" w:eastAsia="宋体" w:hAnsi="Times New Roman"/>
          <w:kern w:val="0"/>
          <w:sz w:val="22"/>
        </w:rPr>
        <w:t xml:space="preserve"> </w:t>
      </w:r>
      <w:r w:rsidRPr="008B6201">
        <w:rPr>
          <w:rFonts w:ascii="Times New Roman" w:eastAsia="宋体" w:hAnsi="Times New Roman"/>
          <w:kern w:val="0"/>
          <w:sz w:val="22"/>
        </w:rPr>
        <w:t xml:space="preserve">peak concurrent users </w:t>
      </w:r>
      <w:r w:rsidR="00CC2C6B" w:rsidRPr="008B6201">
        <w:rPr>
          <w:rFonts w:ascii="Times New Roman" w:eastAsia="宋体" w:hAnsi="Times New Roman"/>
          <w:kern w:val="0"/>
          <w:sz w:val="22"/>
        </w:rPr>
        <w:t xml:space="preserve">of over </w:t>
      </w:r>
      <w:r w:rsidRPr="008B6201">
        <w:rPr>
          <w:rFonts w:ascii="Times New Roman" w:eastAsia="宋体" w:hAnsi="Times New Roman"/>
          <w:kern w:val="0"/>
          <w:sz w:val="22"/>
        </w:rPr>
        <w:t>400,000</w:t>
      </w:r>
      <w:r w:rsidR="00DB493D" w:rsidRPr="008B6201">
        <w:rPr>
          <w:rFonts w:ascii="Times New Roman" w:eastAsia="宋体" w:hAnsi="Times New Roman"/>
          <w:kern w:val="0"/>
          <w:sz w:val="22"/>
        </w:rPr>
        <w:t xml:space="preserve"> </w:t>
      </w:r>
      <w:r w:rsidRPr="008B6201">
        <w:rPr>
          <w:rFonts w:ascii="Times New Roman" w:eastAsia="宋体" w:hAnsi="Times New Roman"/>
          <w:kern w:val="0"/>
          <w:sz w:val="22"/>
        </w:rPr>
        <w:t xml:space="preserve">in July 2015. </w:t>
      </w:r>
      <w:r w:rsidR="00E12D27" w:rsidRPr="008B6201">
        <w:rPr>
          <w:rFonts w:ascii="Times New Roman" w:eastAsia="宋体" w:hAnsi="Times New Roman"/>
          <w:kern w:val="0"/>
          <w:sz w:val="22"/>
        </w:rPr>
        <w:t>T</w:t>
      </w:r>
      <w:r w:rsidRPr="008B6201">
        <w:rPr>
          <w:rFonts w:ascii="Times New Roman" w:eastAsia="宋体" w:hAnsi="Times New Roman"/>
          <w:kern w:val="0"/>
          <w:sz w:val="22"/>
        </w:rPr>
        <w:t xml:space="preserve">he Portuguese version of </w:t>
      </w:r>
      <w:proofErr w:type="spellStart"/>
      <w:r w:rsidRPr="008B6201">
        <w:rPr>
          <w:rFonts w:ascii="Times New Roman" w:eastAsia="宋体" w:hAnsi="Times New Roman"/>
          <w:kern w:val="0"/>
          <w:sz w:val="22"/>
        </w:rPr>
        <w:t>Calibur</w:t>
      </w:r>
      <w:proofErr w:type="spellEnd"/>
      <w:r w:rsidRPr="008B6201">
        <w:rPr>
          <w:rFonts w:ascii="Times New Roman" w:eastAsia="宋体" w:hAnsi="Times New Roman"/>
          <w:kern w:val="0"/>
          <w:sz w:val="22"/>
        </w:rPr>
        <w:t xml:space="preserve"> of Spirit </w:t>
      </w:r>
      <w:r w:rsidR="00D7271A" w:rsidRPr="008B6201">
        <w:rPr>
          <w:rFonts w:ascii="Times New Roman" w:eastAsia="宋体" w:hAnsi="Times New Roman"/>
          <w:kern w:val="0"/>
          <w:sz w:val="22"/>
        </w:rPr>
        <w:t>began alpha testing in March 2015.</w:t>
      </w:r>
      <w:r w:rsidR="00EE50E0" w:rsidRPr="008B6201">
        <w:rPr>
          <w:rFonts w:ascii="Times New Roman" w:eastAsia="宋体" w:hAnsi="Times New Roman"/>
          <w:kern w:val="0"/>
          <w:sz w:val="22"/>
        </w:rPr>
        <w:t xml:space="preserve"> The Company is currently developing </w:t>
      </w:r>
      <w:r w:rsidR="000D03A7" w:rsidRPr="008B6201">
        <w:rPr>
          <w:rFonts w:ascii="Times New Roman" w:eastAsia="宋体" w:hAnsi="Times New Roman"/>
          <w:kern w:val="0"/>
          <w:sz w:val="22"/>
        </w:rPr>
        <w:t xml:space="preserve">multiple </w:t>
      </w:r>
      <w:r w:rsidR="00E12D27" w:rsidRPr="008B6201">
        <w:rPr>
          <w:rFonts w:ascii="Times New Roman" w:eastAsia="宋体" w:hAnsi="Times New Roman"/>
          <w:kern w:val="0"/>
          <w:sz w:val="22"/>
        </w:rPr>
        <w:t>foreign language versions as well as a</w:t>
      </w:r>
      <w:r w:rsidR="00EE50E0" w:rsidRPr="008B6201">
        <w:rPr>
          <w:rFonts w:ascii="Times New Roman" w:eastAsia="宋体" w:hAnsi="Times New Roman"/>
          <w:kern w:val="0"/>
          <w:sz w:val="22"/>
        </w:rPr>
        <w:t xml:space="preserve"> mobile </w:t>
      </w:r>
      <w:r w:rsidR="000D03A7" w:rsidRPr="008B6201">
        <w:rPr>
          <w:rFonts w:ascii="Times New Roman" w:eastAsia="宋体" w:hAnsi="Times New Roman"/>
          <w:kern w:val="0"/>
          <w:sz w:val="22"/>
        </w:rPr>
        <w:t xml:space="preserve">game </w:t>
      </w:r>
      <w:r w:rsidR="00EE50E0" w:rsidRPr="008B6201">
        <w:rPr>
          <w:rFonts w:ascii="Times New Roman" w:eastAsia="宋体" w:hAnsi="Times New Roman"/>
          <w:kern w:val="0"/>
          <w:sz w:val="22"/>
        </w:rPr>
        <w:t xml:space="preserve">version of </w:t>
      </w:r>
      <w:proofErr w:type="spellStart"/>
      <w:r w:rsidR="00EE50E0" w:rsidRPr="008B6201">
        <w:rPr>
          <w:rFonts w:ascii="Times New Roman" w:eastAsia="宋体" w:hAnsi="Times New Roman"/>
          <w:kern w:val="0"/>
          <w:sz w:val="22"/>
        </w:rPr>
        <w:t>Calibur</w:t>
      </w:r>
      <w:proofErr w:type="spellEnd"/>
      <w:r w:rsidR="00EE50E0" w:rsidRPr="008B6201">
        <w:rPr>
          <w:rFonts w:ascii="Times New Roman" w:eastAsia="宋体" w:hAnsi="Times New Roman"/>
          <w:kern w:val="0"/>
          <w:sz w:val="22"/>
        </w:rPr>
        <w:t xml:space="preserve"> of Spirit to </w:t>
      </w:r>
      <w:r w:rsidR="000D03A7" w:rsidRPr="008B6201">
        <w:rPr>
          <w:rFonts w:ascii="Times New Roman" w:eastAsia="宋体" w:hAnsi="Times New Roman"/>
          <w:kern w:val="0"/>
          <w:sz w:val="22"/>
        </w:rPr>
        <w:t>leverage the user base and brand value of this popular game</w:t>
      </w:r>
      <w:r w:rsidR="00EE50E0" w:rsidRPr="008B6201">
        <w:rPr>
          <w:rFonts w:ascii="Times New Roman" w:eastAsia="宋体" w:hAnsi="Times New Roman"/>
          <w:kern w:val="0"/>
          <w:sz w:val="22"/>
        </w:rPr>
        <w:t>.</w:t>
      </w:r>
    </w:p>
    <w:p w:rsidR="008D1A28" w:rsidRPr="008B6201" w:rsidRDefault="008D1A28">
      <w:pPr>
        <w:autoSpaceDE w:val="0"/>
        <w:autoSpaceDN w:val="0"/>
        <w:adjustRightInd w:val="0"/>
        <w:rPr>
          <w:rFonts w:ascii="Times New Roman" w:hAnsi="Times New Roman"/>
          <w:kern w:val="0"/>
          <w:sz w:val="22"/>
        </w:rPr>
      </w:pPr>
    </w:p>
    <w:p w:rsidR="008D1A28" w:rsidRPr="008B6201" w:rsidRDefault="009115C6">
      <w:pPr>
        <w:autoSpaceDE w:val="0"/>
        <w:autoSpaceDN w:val="0"/>
        <w:adjustRightInd w:val="0"/>
        <w:rPr>
          <w:rFonts w:ascii="Times New Roman" w:hAnsi="Times New Roman"/>
          <w:kern w:val="0"/>
          <w:sz w:val="22"/>
        </w:rPr>
      </w:pPr>
      <w:r w:rsidRPr="008B6201">
        <w:rPr>
          <w:rFonts w:ascii="Times New Roman" w:hAnsi="Times New Roman"/>
          <w:kern w:val="0"/>
          <w:sz w:val="22"/>
        </w:rPr>
        <w:t>Tiger Knight</w:t>
      </w:r>
      <w:r w:rsidRPr="008B6201">
        <w:rPr>
          <w:rFonts w:ascii="Times New Roman" w:eastAsia="宋体" w:hAnsi="Times New Roman"/>
          <w:kern w:val="0"/>
          <w:sz w:val="22"/>
        </w:rPr>
        <w:t xml:space="preserve">, </w:t>
      </w:r>
      <w:proofErr w:type="spellStart"/>
      <w:r w:rsidRPr="008B6201">
        <w:rPr>
          <w:rFonts w:ascii="Times New Roman" w:eastAsia="宋体" w:hAnsi="Times New Roman"/>
          <w:kern w:val="0"/>
          <w:sz w:val="22"/>
        </w:rPr>
        <w:t>NetDragon’s</w:t>
      </w:r>
      <w:proofErr w:type="spellEnd"/>
      <w:r w:rsidR="00945031" w:rsidRPr="008B6201">
        <w:rPr>
          <w:rFonts w:ascii="Times New Roman" w:eastAsia="宋体" w:hAnsi="Times New Roman"/>
          <w:kern w:val="0"/>
          <w:sz w:val="22"/>
        </w:rPr>
        <w:t xml:space="preserve"> upcoming</w:t>
      </w:r>
      <w:r w:rsidR="00127816" w:rsidRPr="008B6201">
        <w:rPr>
          <w:rFonts w:ascii="Times New Roman" w:hAnsi="Times New Roman"/>
          <w:kern w:val="0"/>
          <w:sz w:val="22"/>
        </w:rPr>
        <w:t xml:space="preserve"> 3D action </w:t>
      </w:r>
      <w:r w:rsidR="00B22905" w:rsidRPr="008B6201">
        <w:rPr>
          <w:rFonts w:ascii="Times New Roman" w:eastAsia="宋体" w:hAnsi="Times New Roman"/>
          <w:kern w:val="0"/>
          <w:sz w:val="22"/>
        </w:rPr>
        <w:t>strategy</w:t>
      </w:r>
      <w:r w:rsidR="00127816" w:rsidRPr="008B6201">
        <w:rPr>
          <w:rFonts w:ascii="Times New Roman" w:hAnsi="Times New Roman"/>
          <w:kern w:val="0"/>
          <w:sz w:val="22"/>
        </w:rPr>
        <w:t xml:space="preserve"> game</w:t>
      </w:r>
      <w:r w:rsidRPr="008B6201">
        <w:rPr>
          <w:rFonts w:ascii="Times New Roman" w:hAnsi="Times New Roman"/>
          <w:kern w:val="0"/>
          <w:sz w:val="22"/>
        </w:rPr>
        <w:t>,</w:t>
      </w:r>
      <w:r w:rsidR="00B82798" w:rsidRPr="008B6201">
        <w:rPr>
          <w:rFonts w:ascii="Times New Roman" w:eastAsia="宋体" w:hAnsi="Times New Roman"/>
          <w:kern w:val="0"/>
          <w:sz w:val="22"/>
        </w:rPr>
        <w:t xml:space="preserve"> </w:t>
      </w:r>
      <w:r w:rsidRPr="008B6201">
        <w:rPr>
          <w:rFonts w:ascii="Times New Roman" w:hAnsi="Times New Roman"/>
          <w:kern w:val="0"/>
          <w:sz w:val="22"/>
        </w:rPr>
        <w:t xml:space="preserve">has won widespread praise from players for its </w:t>
      </w:r>
      <w:r w:rsidR="00D7271A" w:rsidRPr="008B6201">
        <w:rPr>
          <w:rFonts w:ascii="Times New Roman" w:hAnsi="Times New Roman"/>
          <w:kern w:val="0"/>
          <w:sz w:val="22"/>
        </w:rPr>
        <w:t>vivid</w:t>
      </w:r>
      <w:r w:rsidR="000D03A7" w:rsidRPr="008B6201">
        <w:rPr>
          <w:rFonts w:ascii="Times New Roman" w:hAnsi="Times New Roman"/>
          <w:kern w:val="0"/>
          <w:sz w:val="22"/>
        </w:rPr>
        <w:t xml:space="preserve"> and realistic</w:t>
      </w:r>
      <w:r w:rsidR="00D7271A" w:rsidRPr="008B6201">
        <w:rPr>
          <w:rFonts w:ascii="Times New Roman" w:hAnsi="Times New Roman"/>
          <w:kern w:val="0"/>
          <w:sz w:val="22"/>
        </w:rPr>
        <w:t xml:space="preserve"> reproduc</w:t>
      </w:r>
      <w:r w:rsidRPr="008B6201">
        <w:rPr>
          <w:rFonts w:ascii="Times New Roman" w:hAnsi="Times New Roman"/>
          <w:kern w:val="0"/>
          <w:sz w:val="22"/>
        </w:rPr>
        <w:t>tion of</w:t>
      </w:r>
      <w:r w:rsidR="00D7271A" w:rsidRPr="008B6201">
        <w:rPr>
          <w:rFonts w:ascii="Times New Roman" w:hAnsi="Times New Roman"/>
          <w:kern w:val="0"/>
          <w:sz w:val="22"/>
        </w:rPr>
        <w:t xml:space="preserve"> legendary army battle scenes </w:t>
      </w:r>
      <w:r w:rsidRPr="008B6201">
        <w:rPr>
          <w:rFonts w:ascii="Times New Roman" w:hAnsi="Times New Roman"/>
          <w:kern w:val="0"/>
          <w:sz w:val="22"/>
        </w:rPr>
        <w:t>and their</w:t>
      </w:r>
      <w:r w:rsidR="004F3EBD" w:rsidRPr="008B6201">
        <w:rPr>
          <w:rFonts w:ascii="Times New Roman" w:eastAsia="宋体" w:hAnsi="Times New Roman"/>
          <w:kern w:val="0"/>
          <w:sz w:val="22"/>
        </w:rPr>
        <w:t xml:space="preserve"> </w:t>
      </w:r>
      <w:r w:rsidRPr="008B6201">
        <w:rPr>
          <w:rFonts w:ascii="Times New Roman" w:hAnsi="Times New Roman"/>
          <w:kern w:val="0"/>
          <w:sz w:val="22"/>
        </w:rPr>
        <w:t>visual</w:t>
      </w:r>
      <w:r w:rsidR="004F3EBD" w:rsidRPr="008B6201">
        <w:rPr>
          <w:rFonts w:ascii="Times New Roman" w:eastAsia="宋体" w:hAnsi="Times New Roman"/>
          <w:kern w:val="0"/>
          <w:sz w:val="22"/>
        </w:rPr>
        <w:t xml:space="preserve"> </w:t>
      </w:r>
      <w:r w:rsidR="00D7271A" w:rsidRPr="008B6201">
        <w:rPr>
          <w:rFonts w:ascii="Times New Roman" w:hAnsi="Times New Roman"/>
          <w:kern w:val="0"/>
          <w:sz w:val="22"/>
        </w:rPr>
        <w:t>effects</w:t>
      </w:r>
      <w:r w:rsidR="00127816" w:rsidRPr="008B6201">
        <w:rPr>
          <w:rFonts w:ascii="Times New Roman" w:hAnsi="Times New Roman"/>
          <w:kern w:val="0"/>
          <w:sz w:val="22"/>
        </w:rPr>
        <w:t xml:space="preserve">. </w:t>
      </w:r>
      <w:r w:rsidR="00127816" w:rsidRPr="008B6201">
        <w:rPr>
          <w:rFonts w:ascii="Times New Roman" w:eastAsia="宋体" w:hAnsi="Times New Roman"/>
          <w:kern w:val="0"/>
          <w:sz w:val="22"/>
        </w:rPr>
        <w:t>D</w:t>
      </w:r>
      <w:r w:rsidR="00127816" w:rsidRPr="008B6201">
        <w:rPr>
          <w:rFonts w:ascii="Times New Roman" w:hAnsi="Times New Roman"/>
          <w:kern w:val="0"/>
          <w:sz w:val="22"/>
        </w:rPr>
        <w:t>uring its research and development phase</w:t>
      </w:r>
      <w:r w:rsidR="00127816" w:rsidRPr="008B6201">
        <w:rPr>
          <w:rFonts w:ascii="Times New Roman" w:eastAsia="宋体" w:hAnsi="Times New Roman"/>
          <w:kern w:val="0"/>
          <w:sz w:val="22"/>
        </w:rPr>
        <w:t xml:space="preserve">, Tiger Knight </w:t>
      </w:r>
      <w:r w:rsidR="00127816" w:rsidRPr="008B6201">
        <w:rPr>
          <w:rFonts w:ascii="Times New Roman" w:hAnsi="Times New Roman"/>
          <w:kern w:val="0"/>
          <w:sz w:val="22"/>
        </w:rPr>
        <w:t xml:space="preserve">was among the games listed on </w:t>
      </w:r>
      <w:proofErr w:type="spellStart"/>
      <w:r w:rsidR="00127816" w:rsidRPr="008B6201">
        <w:rPr>
          <w:rFonts w:ascii="Times New Roman" w:hAnsi="Times New Roman"/>
          <w:kern w:val="0"/>
          <w:sz w:val="22"/>
        </w:rPr>
        <w:t>Sina’s</w:t>
      </w:r>
      <w:proofErr w:type="spellEnd"/>
      <w:r w:rsidR="00127816" w:rsidRPr="008B6201">
        <w:rPr>
          <w:rFonts w:ascii="Times New Roman" w:hAnsi="Times New Roman"/>
          <w:kern w:val="0"/>
          <w:sz w:val="22"/>
        </w:rPr>
        <w:t xml:space="preserve"> “China Games Weight Rank</w:t>
      </w:r>
      <w:r w:rsidR="00C64B7B" w:rsidRPr="008B6201">
        <w:rPr>
          <w:rFonts w:ascii="Times New Roman" w:hAnsi="Times New Roman"/>
          <w:kern w:val="0"/>
          <w:sz w:val="22"/>
        </w:rPr>
        <w:t>ings</w:t>
      </w:r>
      <w:r w:rsidR="00127816" w:rsidRPr="008B6201">
        <w:rPr>
          <w:rFonts w:ascii="Times New Roman" w:hAnsi="Times New Roman"/>
          <w:kern w:val="0"/>
          <w:sz w:val="22"/>
        </w:rPr>
        <w:t>” and</w:t>
      </w:r>
      <w:r w:rsidR="00E12D27" w:rsidRPr="008B6201">
        <w:rPr>
          <w:rFonts w:ascii="Times New Roman" w:eastAsia="宋体" w:hAnsi="Times New Roman"/>
          <w:kern w:val="0"/>
          <w:sz w:val="22"/>
        </w:rPr>
        <w:t xml:space="preserve"> was</w:t>
      </w:r>
      <w:r w:rsidR="00127816" w:rsidRPr="008B6201">
        <w:rPr>
          <w:rFonts w:ascii="Times New Roman" w:hAnsi="Times New Roman"/>
          <w:kern w:val="0"/>
          <w:sz w:val="22"/>
        </w:rPr>
        <w:t xml:space="preserve"> awarded </w:t>
      </w:r>
      <w:r w:rsidR="007C5C77" w:rsidRPr="008B6201">
        <w:rPr>
          <w:rFonts w:ascii="Times New Roman" w:hAnsi="Times New Roman"/>
          <w:kern w:val="0"/>
          <w:sz w:val="22"/>
        </w:rPr>
        <w:t xml:space="preserve">as </w:t>
      </w:r>
      <w:r w:rsidR="00DA673C" w:rsidRPr="008B6201">
        <w:rPr>
          <w:rFonts w:ascii="Times New Roman" w:eastAsia="宋体" w:hAnsi="Times New Roman"/>
          <w:kern w:val="0"/>
          <w:sz w:val="22"/>
        </w:rPr>
        <w:t xml:space="preserve">one of </w:t>
      </w:r>
      <w:r w:rsidR="00127816" w:rsidRPr="008B6201">
        <w:rPr>
          <w:rFonts w:ascii="Times New Roman" w:hAnsi="Times New Roman"/>
          <w:kern w:val="0"/>
          <w:sz w:val="22"/>
        </w:rPr>
        <w:t>“Top Online Game</w:t>
      </w:r>
      <w:r w:rsidR="00A472E7" w:rsidRPr="008B6201">
        <w:rPr>
          <w:rFonts w:ascii="Times New Roman" w:eastAsia="宋体" w:hAnsi="Times New Roman"/>
          <w:kern w:val="0"/>
          <w:sz w:val="22"/>
        </w:rPr>
        <w:t>s</w:t>
      </w:r>
      <w:r w:rsidR="00127816" w:rsidRPr="008B6201">
        <w:rPr>
          <w:rFonts w:ascii="Times New Roman" w:hAnsi="Times New Roman"/>
          <w:kern w:val="0"/>
          <w:sz w:val="22"/>
        </w:rPr>
        <w:t xml:space="preserve"> of the Year” and “New Game</w:t>
      </w:r>
      <w:r w:rsidR="009B5611" w:rsidRPr="008B6201">
        <w:rPr>
          <w:rFonts w:ascii="Times New Roman" w:hAnsi="Times New Roman"/>
          <w:kern w:val="0"/>
          <w:sz w:val="22"/>
        </w:rPr>
        <w:t>s</w:t>
      </w:r>
      <w:r w:rsidR="00127816" w:rsidRPr="008B6201">
        <w:rPr>
          <w:rFonts w:ascii="Times New Roman" w:hAnsi="Times New Roman"/>
          <w:kern w:val="0"/>
          <w:sz w:val="22"/>
        </w:rPr>
        <w:t xml:space="preserve"> of the Year”. </w:t>
      </w:r>
      <w:r w:rsidR="002F787E" w:rsidRPr="008B6201">
        <w:rPr>
          <w:rFonts w:ascii="Times New Roman" w:eastAsia="宋体" w:hAnsi="Times New Roman"/>
          <w:kern w:val="0"/>
          <w:sz w:val="22"/>
        </w:rPr>
        <w:t xml:space="preserve">The </w:t>
      </w:r>
      <w:r w:rsidR="00127816" w:rsidRPr="008B6201">
        <w:rPr>
          <w:rFonts w:ascii="Times New Roman" w:hAnsi="Times New Roman"/>
          <w:kern w:val="0"/>
          <w:sz w:val="22"/>
        </w:rPr>
        <w:t>Chinese version of Tiger Knight</w:t>
      </w:r>
      <w:r w:rsidR="00D7271A" w:rsidRPr="008B6201">
        <w:rPr>
          <w:rFonts w:ascii="Times New Roman" w:hAnsi="Times New Roman"/>
          <w:kern w:val="0"/>
          <w:sz w:val="22"/>
        </w:rPr>
        <w:t xml:space="preserve"> </w:t>
      </w:r>
      <w:r w:rsidR="001A3C48" w:rsidRPr="008B6201">
        <w:rPr>
          <w:rFonts w:ascii="Times New Roman" w:eastAsia="宋体" w:hAnsi="Times New Roman"/>
          <w:kern w:val="0"/>
          <w:sz w:val="22"/>
        </w:rPr>
        <w:t>began</w:t>
      </w:r>
      <w:r w:rsidR="00D7271A" w:rsidRPr="008B6201">
        <w:rPr>
          <w:rFonts w:ascii="Times New Roman" w:hAnsi="Times New Roman"/>
          <w:kern w:val="0"/>
          <w:sz w:val="22"/>
        </w:rPr>
        <w:t xml:space="preserve"> a new round of alpha testing</w:t>
      </w:r>
      <w:r w:rsidR="00B82798" w:rsidRPr="008B6201">
        <w:rPr>
          <w:rFonts w:ascii="Times New Roman" w:eastAsia="宋体" w:hAnsi="Times New Roman"/>
          <w:kern w:val="0"/>
          <w:sz w:val="22"/>
        </w:rPr>
        <w:t xml:space="preserve"> </w:t>
      </w:r>
      <w:r w:rsidR="002F787E" w:rsidRPr="008B6201">
        <w:rPr>
          <w:rFonts w:ascii="Times New Roman" w:eastAsia="宋体" w:hAnsi="Times New Roman"/>
          <w:kern w:val="0"/>
          <w:sz w:val="22"/>
        </w:rPr>
        <w:t xml:space="preserve">during the third quarter of 2015 </w:t>
      </w:r>
      <w:r w:rsidR="00B461F2" w:rsidRPr="008B6201">
        <w:rPr>
          <w:rFonts w:ascii="Times New Roman" w:eastAsia="宋体" w:hAnsi="Times New Roman"/>
          <w:kern w:val="0"/>
          <w:sz w:val="22"/>
        </w:rPr>
        <w:t xml:space="preserve">and </w:t>
      </w:r>
      <w:r w:rsidR="00E32D88" w:rsidRPr="008B6201">
        <w:rPr>
          <w:rFonts w:ascii="Times New Roman" w:eastAsia="宋体" w:hAnsi="Times New Roman"/>
          <w:kern w:val="0"/>
          <w:sz w:val="22"/>
        </w:rPr>
        <w:t>will officially be</w:t>
      </w:r>
      <w:r w:rsidR="00136F88" w:rsidRPr="008B6201">
        <w:rPr>
          <w:rFonts w:ascii="Times New Roman" w:eastAsia="宋体" w:hAnsi="Times New Roman"/>
          <w:kern w:val="0"/>
          <w:sz w:val="22"/>
        </w:rPr>
        <w:t xml:space="preserve"> launch</w:t>
      </w:r>
      <w:r w:rsidR="00B461F2" w:rsidRPr="008B6201">
        <w:rPr>
          <w:rFonts w:ascii="Times New Roman" w:eastAsia="宋体" w:hAnsi="Times New Roman"/>
          <w:kern w:val="0"/>
          <w:sz w:val="22"/>
        </w:rPr>
        <w:t>ed</w:t>
      </w:r>
      <w:r w:rsidR="00B82798" w:rsidRPr="008B6201">
        <w:rPr>
          <w:rFonts w:ascii="Times New Roman" w:eastAsia="宋体" w:hAnsi="Times New Roman"/>
          <w:kern w:val="0"/>
          <w:sz w:val="22"/>
        </w:rPr>
        <w:t xml:space="preserve"> </w:t>
      </w:r>
      <w:r w:rsidR="00127816" w:rsidRPr="008B6201">
        <w:rPr>
          <w:rFonts w:ascii="Times New Roman" w:hAnsi="Times New Roman"/>
          <w:kern w:val="0"/>
          <w:sz w:val="22"/>
        </w:rPr>
        <w:t>by</w:t>
      </w:r>
      <w:r w:rsidR="00B82798" w:rsidRPr="008B6201">
        <w:rPr>
          <w:rFonts w:ascii="Times New Roman" w:eastAsia="宋体" w:hAnsi="Times New Roman"/>
          <w:kern w:val="0"/>
          <w:sz w:val="22"/>
        </w:rPr>
        <w:t xml:space="preserve"> </w:t>
      </w:r>
      <w:r w:rsidR="00127816" w:rsidRPr="008B6201">
        <w:rPr>
          <w:rFonts w:ascii="Times New Roman" w:hAnsi="Times New Roman"/>
          <w:kern w:val="0"/>
          <w:sz w:val="22"/>
        </w:rPr>
        <w:t>the end of 2015.</w:t>
      </w:r>
    </w:p>
    <w:p w:rsidR="008D1A28" w:rsidRPr="008B6201" w:rsidRDefault="008D1A28">
      <w:pPr>
        <w:rPr>
          <w:rFonts w:ascii="Times New Roman" w:hAnsi="Times New Roman"/>
          <w:kern w:val="0"/>
          <w:sz w:val="22"/>
        </w:rPr>
      </w:pPr>
    </w:p>
    <w:p w:rsidR="008D1A28" w:rsidRPr="008B6201" w:rsidRDefault="00127816">
      <w:pPr>
        <w:autoSpaceDE w:val="0"/>
        <w:autoSpaceDN w:val="0"/>
        <w:adjustRightInd w:val="0"/>
        <w:rPr>
          <w:rFonts w:ascii="Times New Roman" w:hAnsi="Times New Roman"/>
          <w:i/>
          <w:iCs/>
          <w:kern w:val="0"/>
          <w:sz w:val="22"/>
        </w:rPr>
      </w:pPr>
      <w:r w:rsidRPr="008B6201">
        <w:rPr>
          <w:rFonts w:ascii="Times New Roman" w:hAnsi="Times New Roman"/>
          <w:kern w:val="0"/>
          <w:sz w:val="22"/>
        </w:rPr>
        <w:t xml:space="preserve">(2) </w:t>
      </w:r>
      <w:r w:rsidRPr="008B6201">
        <w:rPr>
          <w:rFonts w:ascii="Times New Roman" w:hAnsi="Times New Roman"/>
          <w:i/>
          <w:iCs/>
          <w:kern w:val="0"/>
          <w:sz w:val="22"/>
        </w:rPr>
        <w:t>Mobile games</w:t>
      </w:r>
    </w:p>
    <w:p w:rsidR="008D1A28" w:rsidRPr="008B6201" w:rsidRDefault="008D1A28">
      <w:pPr>
        <w:autoSpaceDE w:val="0"/>
        <w:autoSpaceDN w:val="0"/>
        <w:adjustRightInd w:val="0"/>
        <w:rPr>
          <w:rFonts w:ascii="Times New Roman" w:hAnsi="Times New Roman"/>
          <w:i/>
          <w:iCs/>
          <w:kern w:val="0"/>
          <w:sz w:val="22"/>
        </w:rPr>
      </w:pPr>
    </w:p>
    <w:p w:rsidR="008D1A28" w:rsidRPr="008B6201" w:rsidRDefault="00127816">
      <w:pPr>
        <w:autoSpaceDE w:val="0"/>
        <w:autoSpaceDN w:val="0"/>
        <w:adjustRightInd w:val="0"/>
        <w:rPr>
          <w:rFonts w:ascii="Times New Roman" w:hAnsi="Times New Roman"/>
          <w:kern w:val="0"/>
          <w:sz w:val="22"/>
        </w:rPr>
      </w:pPr>
      <w:r w:rsidRPr="008B6201">
        <w:rPr>
          <w:rFonts w:ascii="Times New Roman" w:hAnsi="Times New Roman"/>
          <w:kern w:val="0"/>
          <w:sz w:val="22"/>
        </w:rPr>
        <w:t>Eudemons Online Pocket Version</w:t>
      </w:r>
      <w:r w:rsidR="004F3EBD" w:rsidRPr="008B6201">
        <w:rPr>
          <w:rFonts w:ascii="Times New Roman" w:eastAsia="宋体" w:hAnsi="Times New Roman"/>
          <w:kern w:val="0"/>
          <w:sz w:val="22"/>
        </w:rPr>
        <w:t xml:space="preserve"> </w:t>
      </w:r>
      <w:r w:rsidR="00D0760E" w:rsidRPr="008B6201">
        <w:rPr>
          <w:rFonts w:ascii="Times New Roman" w:hAnsi="Times New Roman"/>
          <w:kern w:val="0"/>
          <w:sz w:val="22"/>
        </w:rPr>
        <w:t xml:space="preserve">continues to generate solid </w:t>
      </w:r>
      <w:r w:rsidR="00D7271A" w:rsidRPr="008B6201">
        <w:rPr>
          <w:rFonts w:ascii="Times New Roman" w:hAnsi="Times New Roman"/>
          <w:kern w:val="0"/>
          <w:sz w:val="22"/>
        </w:rPr>
        <w:t xml:space="preserve">operational metrics since open-beta testing </w:t>
      </w:r>
      <w:r w:rsidR="00D0760E" w:rsidRPr="008B6201">
        <w:rPr>
          <w:rFonts w:ascii="Times New Roman" w:hAnsi="Times New Roman"/>
          <w:kern w:val="0"/>
          <w:sz w:val="22"/>
        </w:rPr>
        <w:t xml:space="preserve">began in </w:t>
      </w:r>
      <w:r w:rsidR="00D7271A" w:rsidRPr="008B6201">
        <w:rPr>
          <w:rFonts w:ascii="Times New Roman" w:hAnsi="Times New Roman"/>
          <w:kern w:val="0"/>
          <w:sz w:val="22"/>
        </w:rPr>
        <w:t>January 2015</w:t>
      </w:r>
      <w:r w:rsidR="00D0760E" w:rsidRPr="008B6201">
        <w:rPr>
          <w:rFonts w:ascii="Times New Roman" w:hAnsi="Times New Roman"/>
          <w:kern w:val="0"/>
          <w:sz w:val="22"/>
        </w:rPr>
        <w:t>.</w:t>
      </w:r>
      <w:r w:rsidR="004D2EC6" w:rsidRPr="008B6201">
        <w:rPr>
          <w:rFonts w:ascii="Times New Roman" w:eastAsia="宋体" w:hAnsi="Times New Roman"/>
          <w:kern w:val="0"/>
          <w:sz w:val="22"/>
        </w:rPr>
        <w:t xml:space="preserve"> </w:t>
      </w:r>
      <w:r w:rsidR="00D0760E" w:rsidRPr="008B6201">
        <w:rPr>
          <w:rFonts w:ascii="Times New Roman" w:hAnsi="Times New Roman"/>
          <w:kern w:val="0"/>
          <w:sz w:val="22"/>
        </w:rPr>
        <w:t xml:space="preserve">Its </w:t>
      </w:r>
      <w:r w:rsidR="00D7271A" w:rsidRPr="008B6201">
        <w:rPr>
          <w:rFonts w:ascii="Times New Roman" w:hAnsi="Times New Roman"/>
          <w:kern w:val="0"/>
          <w:sz w:val="22"/>
        </w:rPr>
        <w:t xml:space="preserve">traditional Chinese version was formally released in Hong Kong and Taiwan in April 2015. In June 2015, Eudemons Online Pocket Version released </w:t>
      </w:r>
      <w:r w:rsidR="00D0760E" w:rsidRPr="008B6201">
        <w:rPr>
          <w:rFonts w:ascii="Times New Roman" w:hAnsi="Times New Roman"/>
          <w:kern w:val="0"/>
          <w:sz w:val="22"/>
        </w:rPr>
        <w:t>a</w:t>
      </w:r>
      <w:r w:rsidR="00B82798" w:rsidRPr="008B6201">
        <w:rPr>
          <w:rFonts w:ascii="Times New Roman" w:eastAsia="宋体" w:hAnsi="Times New Roman"/>
          <w:kern w:val="0"/>
          <w:sz w:val="22"/>
        </w:rPr>
        <w:t xml:space="preserve"> </w:t>
      </w:r>
      <w:r w:rsidR="00D7271A" w:rsidRPr="008B6201">
        <w:rPr>
          <w:rFonts w:ascii="Times New Roman" w:hAnsi="Times New Roman"/>
          <w:kern w:val="0"/>
          <w:sz w:val="22"/>
        </w:rPr>
        <w:t>BOSS version</w:t>
      </w:r>
      <w:r w:rsidR="00B82798" w:rsidRPr="008B6201">
        <w:rPr>
          <w:rFonts w:ascii="Times New Roman" w:eastAsia="宋体" w:hAnsi="Times New Roman"/>
          <w:kern w:val="0"/>
          <w:sz w:val="22"/>
        </w:rPr>
        <w:t xml:space="preserve"> </w:t>
      </w:r>
      <w:r w:rsidR="00D7271A" w:rsidRPr="008B6201">
        <w:rPr>
          <w:rFonts w:ascii="Times New Roman" w:hAnsi="Times New Roman"/>
          <w:kern w:val="0"/>
          <w:sz w:val="22"/>
        </w:rPr>
        <w:t xml:space="preserve">on </w:t>
      </w:r>
      <w:r w:rsidR="00D0760E" w:rsidRPr="008B6201">
        <w:rPr>
          <w:rFonts w:ascii="Times New Roman" w:hAnsi="Times New Roman"/>
          <w:kern w:val="0"/>
          <w:sz w:val="22"/>
        </w:rPr>
        <w:t xml:space="preserve">the </w:t>
      </w:r>
      <w:r w:rsidR="00D7271A" w:rsidRPr="008B6201">
        <w:rPr>
          <w:rFonts w:ascii="Times New Roman" w:hAnsi="Times New Roman"/>
          <w:kern w:val="0"/>
          <w:sz w:val="22"/>
        </w:rPr>
        <w:t>App Store</w:t>
      </w:r>
      <w:r w:rsidR="004F3EBD" w:rsidRPr="008B6201">
        <w:rPr>
          <w:rFonts w:ascii="Times New Roman" w:eastAsia="宋体" w:hAnsi="Times New Roman"/>
          <w:kern w:val="0"/>
          <w:sz w:val="22"/>
        </w:rPr>
        <w:t xml:space="preserve"> </w:t>
      </w:r>
      <w:r w:rsidR="00D0760E" w:rsidRPr="008B6201">
        <w:rPr>
          <w:rFonts w:ascii="Times New Roman" w:hAnsi="Times New Roman"/>
          <w:kern w:val="0"/>
          <w:sz w:val="22"/>
        </w:rPr>
        <w:t>that</w:t>
      </w:r>
      <w:r w:rsidR="00B82798" w:rsidRPr="008B6201">
        <w:rPr>
          <w:rFonts w:ascii="Times New Roman" w:eastAsia="宋体" w:hAnsi="Times New Roman"/>
          <w:kern w:val="0"/>
          <w:sz w:val="22"/>
        </w:rPr>
        <w:t xml:space="preserve"> </w:t>
      </w:r>
      <w:r w:rsidR="000D03A7" w:rsidRPr="008B6201">
        <w:rPr>
          <w:rFonts w:ascii="Times New Roman" w:eastAsia="宋体" w:hAnsi="Times New Roman"/>
          <w:kern w:val="0"/>
          <w:sz w:val="22"/>
        </w:rPr>
        <w:t xml:space="preserve">was </w:t>
      </w:r>
      <w:r w:rsidR="00D7271A" w:rsidRPr="008B6201">
        <w:rPr>
          <w:rFonts w:ascii="Times New Roman" w:hAnsi="Times New Roman"/>
          <w:kern w:val="0"/>
          <w:sz w:val="22"/>
        </w:rPr>
        <w:t xml:space="preserve">quickly ranked among </w:t>
      </w:r>
      <w:bookmarkStart w:id="35" w:name="OLE_LINK22"/>
      <w:bookmarkStart w:id="36" w:name="OLE_LINK23"/>
      <w:r w:rsidR="00D7271A" w:rsidRPr="008B6201">
        <w:rPr>
          <w:rFonts w:ascii="Times New Roman" w:eastAsia="宋体" w:hAnsi="Times New Roman"/>
          <w:kern w:val="0"/>
          <w:sz w:val="22"/>
        </w:rPr>
        <w:t xml:space="preserve">the </w:t>
      </w:r>
      <w:r w:rsidR="00672632" w:rsidRPr="008B6201">
        <w:rPr>
          <w:rFonts w:ascii="Times New Roman" w:eastAsia="宋体" w:hAnsi="Times New Roman"/>
          <w:kern w:val="0"/>
          <w:sz w:val="22"/>
        </w:rPr>
        <w:t>T</w:t>
      </w:r>
      <w:r w:rsidR="00D7271A" w:rsidRPr="008B6201">
        <w:rPr>
          <w:rFonts w:ascii="Times New Roman" w:hAnsi="Times New Roman"/>
          <w:kern w:val="0"/>
          <w:sz w:val="22"/>
        </w:rPr>
        <w:t xml:space="preserve">op 10 paid </w:t>
      </w:r>
      <w:r w:rsidR="00D7271A" w:rsidRPr="008B6201">
        <w:rPr>
          <w:rFonts w:ascii="Times New Roman" w:eastAsia="宋体" w:hAnsi="Times New Roman"/>
          <w:kern w:val="0"/>
          <w:sz w:val="22"/>
        </w:rPr>
        <w:t>apps</w:t>
      </w:r>
      <w:bookmarkEnd w:id="35"/>
      <w:bookmarkEnd w:id="36"/>
      <w:r w:rsidR="00D7271A" w:rsidRPr="008B6201">
        <w:rPr>
          <w:rFonts w:ascii="Times New Roman" w:hAnsi="Times New Roman"/>
          <w:kern w:val="0"/>
          <w:sz w:val="22"/>
        </w:rPr>
        <w:t xml:space="preserve">. </w:t>
      </w:r>
      <w:r w:rsidR="00A90A8F" w:rsidRPr="008B6201">
        <w:rPr>
          <w:rFonts w:ascii="Times New Roman" w:hAnsi="Times New Roman"/>
          <w:kern w:val="0"/>
          <w:sz w:val="22"/>
        </w:rPr>
        <w:t>Eudemons Online Pocket Version’s</w:t>
      </w:r>
      <w:r w:rsidR="004F3EBD" w:rsidRPr="008B6201">
        <w:rPr>
          <w:rFonts w:ascii="Times New Roman" w:eastAsia="宋体" w:hAnsi="Times New Roman"/>
          <w:kern w:val="0"/>
          <w:sz w:val="22"/>
        </w:rPr>
        <w:t xml:space="preserve"> </w:t>
      </w:r>
      <w:r w:rsidR="00D7271A" w:rsidRPr="008B6201">
        <w:rPr>
          <w:rFonts w:ascii="Times New Roman" w:hAnsi="Times New Roman"/>
          <w:kern w:val="0"/>
          <w:sz w:val="22"/>
        </w:rPr>
        <w:t xml:space="preserve">first expansion pack </w:t>
      </w:r>
      <w:r w:rsidR="00D7271A" w:rsidRPr="008B6201">
        <w:rPr>
          <w:rFonts w:ascii="Times New Roman" w:eastAsia="宋体" w:hAnsi="Times New Roman"/>
          <w:kern w:val="0"/>
          <w:sz w:val="22"/>
        </w:rPr>
        <w:t xml:space="preserve">began </w:t>
      </w:r>
      <w:r w:rsidRPr="008B6201">
        <w:rPr>
          <w:rFonts w:ascii="Times New Roman" w:eastAsia="宋体" w:hAnsi="Times New Roman"/>
          <w:kern w:val="0"/>
          <w:sz w:val="22"/>
        </w:rPr>
        <w:t>official open</w:t>
      </w:r>
      <w:r w:rsidR="00436521" w:rsidRPr="008B6201">
        <w:rPr>
          <w:rFonts w:ascii="Times New Roman" w:eastAsia="宋体" w:hAnsi="Times New Roman"/>
          <w:kern w:val="0"/>
          <w:sz w:val="22"/>
        </w:rPr>
        <w:t>-</w:t>
      </w:r>
      <w:r w:rsidRPr="008B6201">
        <w:rPr>
          <w:rFonts w:ascii="Times New Roman" w:eastAsia="宋体" w:hAnsi="Times New Roman"/>
          <w:kern w:val="0"/>
          <w:sz w:val="22"/>
        </w:rPr>
        <w:t>beta testing</w:t>
      </w:r>
      <w:r w:rsidR="00B82798" w:rsidRPr="008B6201">
        <w:rPr>
          <w:rFonts w:ascii="Times New Roman" w:eastAsia="宋体" w:hAnsi="Times New Roman"/>
          <w:kern w:val="0"/>
          <w:sz w:val="22"/>
        </w:rPr>
        <w:t xml:space="preserve"> </w:t>
      </w:r>
      <w:r w:rsidR="001A3C48" w:rsidRPr="008B6201">
        <w:rPr>
          <w:rFonts w:ascii="Times New Roman" w:eastAsia="宋体" w:hAnsi="Times New Roman"/>
          <w:kern w:val="0"/>
          <w:sz w:val="22"/>
        </w:rPr>
        <w:t>in August</w:t>
      </w:r>
      <w:r w:rsidRPr="008B6201">
        <w:rPr>
          <w:rFonts w:ascii="Times New Roman" w:hAnsi="Times New Roman"/>
          <w:kern w:val="0"/>
          <w:sz w:val="22"/>
        </w:rPr>
        <w:t xml:space="preserve"> 2015. Looking forward, the Company </w:t>
      </w:r>
      <w:r w:rsidR="008033C3" w:rsidRPr="008B6201">
        <w:rPr>
          <w:rFonts w:ascii="Times New Roman" w:hAnsi="Times New Roman"/>
          <w:kern w:val="0"/>
          <w:sz w:val="22"/>
        </w:rPr>
        <w:t xml:space="preserve">plans to </w:t>
      </w:r>
      <w:r w:rsidRPr="008B6201">
        <w:rPr>
          <w:rFonts w:ascii="Times New Roman" w:hAnsi="Times New Roman"/>
          <w:kern w:val="0"/>
          <w:sz w:val="22"/>
        </w:rPr>
        <w:t xml:space="preserve">expand </w:t>
      </w:r>
      <w:r w:rsidR="001C3034" w:rsidRPr="008B6201">
        <w:rPr>
          <w:rFonts w:ascii="Times New Roman" w:hAnsi="Times New Roman"/>
          <w:kern w:val="0"/>
          <w:sz w:val="22"/>
        </w:rPr>
        <w:t xml:space="preserve">Eudemons Online Pocket </w:t>
      </w:r>
      <w:r w:rsidR="003C2732" w:rsidRPr="008B6201">
        <w:rPr>
          <w:rFonts w:ascii="Times New Roman" w:hAnsi="Times New Roman"/>
          <w:kern w:val="0"/>
          <w:sz w:val="22"/>
        </w:rPr>
        <w:t>Version’s presence in</w:t>
      </w:r>
      <w:r w:rsidR="00F7729C" w:rsidRPr="008B6201">
        <w:rPr>
          <w:rFonts w:ascii="Times New Roman" w:eastAsia="宋体" w:hAnsi="Times New Roman"/>
          <w:kern w:val="0"/>
          <w:sz w:val="22"/>
        </w:rPr>
        <w:t xml:space="preserve"> </w:t>
      </w:r>
      <w:r w:rsidRPr="008B6201">
        <w:rPr>
          <w:rFonts w:ascii="Times New Roman" w:hAnsi="Times New Roman"/>
          <w:kern w:val="0"/>
          <w:sz w:val="22"/>
        </w:rPr>
        <w:t>overseas markets</w:t>
      </w:r>
      <w:r w:rsidR="00D7271A" w:rsidRPr="008B6201">
        <w:rPr>
          <w:rFonts w:ascii="Times New Roman" w:hAnsi="Times New Roman"/>
          <w:kern w:val="0"/>
          <w:sz w:val="22"/>
        </w:rPr>
        <w:t xml:space="preserve">. </w:t>
      </w:r>
      <w:r w:rsidR="001C3034" w:rsidRPr="008B6201">
        <w:rPr>
          <w:rFonts w:ascii="Times New Roman" w:hAnsi="Times New Roman"/>
          <w:kern w:val="0"/>
          <w:sz w:val="22"/>
        </w:rPr>
        <w:t xml:space="preserve">The </w:t>
      </w:r>
      <w:r w:rsidR="00D7271A" w:rsidRPr="008B6201">
        <w:rPr>
          <w:rFonts w:ascii="Times New Roman" w:hAnsi="Times New Roman"/>
          <w:kern w:val="0"/>
          <w:sz w:val="22"/>
        </w:rPr>
        <w:t>Android version of 2.5D martial arts mobile role-playing game Blade &amp;</w:t>
      </w:r>
      <w:r w:rsidR="002A4EC5" w:rsidRPr="008B6201">
        <w:rPr>
          <w:rFonts w:ascii="Times New Roman" w:eastAsia="宋体" w:hAnsi="Times New Roman"/>
          <w:kern w:val="0"/>
          <w:sz w:val="22"/>
        </w:rPr>
        <w:t xml:space="preserve"> </w:t>
      </w:r>
      <w:r w:rsidR="00D7271A" w:rsidRPr="008B6201">
        <w:rPr>
          <w:rFonts w:ascii="Times New Roman" w:hAnsi="Times New Roman"/>
          <w:kern w:val="0"/>
          <w:sz w:val="22"/>
        </w:rPr>
        <w:t>Sword began all channel</w:t>
      </w:r>
      <w:r w:rsidR="004D2EC6" w:rsidRPr="008B6201">
        <w:rPr>
          <w:rFonts w:ascii="Times New Roman" w:eastAsia="宋体" w:hAnsi="Times New Roman"/>
          <w:kern w:val="0"/>
          <w:sz w:val="22"/>
        </w:rPr>
        <w:t>s</w:t>
      </w:r>
      <w:r w:rsidR="00D7271A" w:rsidRPr="008B6201">
        <w:rPr>
          <w:rFonts w:ascii="Times New Roman" w:hAnsi="Times New Roman"/>
          <w:kern w:val="0"/>
          <w:sz w:val="22"/>
        </w:rPr>
        <w:t xml:space="preserve"> testing in June 201</w:t>
      </w:r>
      <w:r w:rsidRPr="008B6201">
        <w:rPr>
          <w:rFonts w:ascii="Times New Roman" w:hAnsi="Times New Roman"/>
          <w:kern w:val="0"/>
          <w:sz w:val="22"/>
        </w:rPr>
        <w:t xml:space="preserve">5 with plans </w:t>
      </w:r>
      <w:r w:rsidR="002A4EC5" w:rsidRPr="008B6201">
        <w:rPr>
          <w:rFonts w:ascii="Times New Roman" w:eastAsia="宋体" w:hAnsi="Times New Roman"/>
          <w:kern w:val="0"/>
          <w:sz w:val="22"/>
        </w:rPr>
        <w:t>for</w:t>
      </w:r>
      <w:r w:rsidR="002A4EC5" w:rsidRPr="008B6201">
        <w:rPr>
          <w:rFonts w:ascii="Times New Roman" w:hAnsi="Times New Roman"/>
          <w:kern w:val="0"/>
          <w:sz w:val="22"/>
        </w:rPr>
        <w:t xml:space="preserve"> </w:t>
      </w:r>
      <w:r w:rsidRPr="008B6201">
        <w:rPr>
          <w:rFonts w:ascii="Times New Roman" w:hAnsi="Times New Roman"/>
          <w:kern w:val="0"/>
          <w:sz w:val="22"/>
        </w:rPr>
        <w:t>formal launch by the end of 2015.</w:t>
      </w:r>
    </w:p>
    <w:p w:rsidR="008D1A28" w:rsidRPr="008B6201" w:rsidRDefault="008D1A28">
      <w:pPr>
        <w:autoSpaceDE w:val="0"/>
        <w:autoSpaceDN w:val="0"/>
        <w:adjustRightInd w:val="0"/>
        <w:rPr>
          <w:rFonts w:ascii="Times New Roman" w:hAnsi="Times New Roman"/>
          <w:kern w:val="0"/>
          <w:sz w:val="22"/>
        </w:rPr>
      </w:pPr>
    </w:p>
    <w:p w:rsidR="008D1A28" w:rsidRPr="008B6201" w:rsidRDefault="001C3034">
      <w:pPr>
        <w:autoSpaceDE w:val="0"/>
        <w:autoSpaceDN w:val="0"/>
        <w:adjustRightInd w:val="0"/>
        <w:rPr>
          <w:rFonts w:ascii="Times New Roman" w:eastAsia="宋体" w:hAnsi="Times New Roman"/>
          <w:kern w:val="0"/>
          <w:sz w:val="22"/>
        </w:rPr>
      </w:pPr>
      <w:r w:rsidRPr="008B6201">
        <w:rPr>
          <w:rFonts w:ascii="Times New Roman" w:hAnsi="Times New Roman"/>
          <w:kern w:val="0"/>
          <w:sz w:val="22"/>
        </w:rPr>
        <w:t>T</w:t>
      </w:r>
      <w:r w:rsidR="00127816" w:rsidRPr="008B6201">
        <w:rPr>
          <w:rFonts w:ascii="Times New Roman" w:hAnsi="Times New Roman"/>
          <w:kern w:val="0"/>
          <w:sz w:val="22"/>
        </w:rPr>
        <w:t>he Company continue</w:t>
      </w:r>
      <w:r w:rsidRPr="008B6201">
        <w:rPr>
          <w:rFonts w:ascii="Times New Roman" w:hAnsi="Times New Roman"/>
          <w:kern w:val="0"/>
          <w:sz w:val="22"/>
        </w:rPr>
        <w:t>s</w:t>
      </w:r>
      <w:r w:rsidR="00127816" w:rsidRPr="008B6201">
        <w:rPr>
          <w:rFonts w:ascii="Times New Roman" w:hAnsi="Times New Roman"/>
          <w:kern w:val="0"/>
          <w:sz w:val="22"/>
        </w:rPr>
        <w:t xml:space="preserve"> to invest in</w:t>
      </w:r>
      <w:r w:rsidRPr="008B6201">
        <w:rPr>
          <w:rFonts w:ascii="Times New Roman" w:hAnsi="Times New Roman"/>
          <w:kern w:val="0"/>
          <w:sz w:val="22"/>
        </w:rPr>
        <w:t xml:space="preserve"> </w:t>
      </w:r>
      <w:r w:rsidR="003C2732" w:rsidRPr="008B6201">
        <w:rPr>
          <w:rFonts w:ascii="Times New Roman" w:hAnsi="Times New Roman"/>
          <w:kern w:val="0"/>
          <w:sz w:val="22"/>
        </w:rPr>
        <w:t xml:space="preserve">its overseas </w:t>
      </w:r>
      <w:r w:rsidRPr="008B6201">
        <w:rPr>
          <w:rFonts w:ascii="Times New Roman" w:hAnsi="Times New Roman"/>
          <w:kern w:val="0"/>
          <w:sz w:val="22"/>
        </w:rPr>
        <w:t xml:space="preserve">mobile game </w:t>
      </w:r>
      <w:r w:rsidR="00127816" w:rsidRPr="008B6201">
        <w:rPr>
          <w:rFonts w:ascii="Times New Roman" w:hAnsi="Times New Roman"/>
          <w:kern w:val="0"/>
          <w:sz w:val="22"/>
        </w:rPr>
        <w:t xml:space="preserve">pipeline. </w:t>
      </w:r>
      <w:r w:rsidR="003C2732" w:rsidRPr="008B6201">
        <w:rPr>
          <w:rFonts w:ascii="Times New Roman" w:eastAsia="宋体" w:hAnsi="Times New Roman"/>
          <w:kern w:val="0"/>
          <w:sz w:val="22"/>
        </w:rPr>
        <w:t>O</w:t>
      </w:r>
      <w:r w:rsidR="00127816" w:rsidRPr="008B6201">
        <w:rPr>
          <w:rFonts w:ascii="Times New Roman" w:hAnsi="Times New Roman"/>
          <w:kern w:val="0"/>
          <w:sz w:val="22"/>
        </w:rPr>
        <w:t>verseas version</w:t>
      </w:r>
      <w:r w:rsidR="00B21AEB" w:rsidRPr="008B6201">
        <w:rPr>
          <w:rFonts w:ascii="Times New Roman" w:hAnsi="Times New Roman"/>
          <w:kern w:val="0"/>
          <w:sz w:val="22"/>
        </w:rPr>
        <w:t>s</w:t>
      </w:r>
      <w:r w:rsidR="00127816" w:rsidRPr="008B6201">
        <w:rPr>
          <w:rFonts w:ascii="Times New Roman" w:hAnsi="Times New Roman"/>
          <w:kern w:val="0"/>
          <w:sz w:val="22"/>
        </w:rPr>
        <w:t xml:space="preserve"> of </w:t>
      </w:r>
      <w:proofErr w:type="spellStart"/>
      <w:r w:rsidR="003C2732" w:rsidRPr="008B6201">
        <w:rPr>
          <w:rFonts w:ascii="Times New Roman" w:hAnsi="Times New Roman"/>
          <w:kern w:val="0"/>
          <w:sz w:val="22"/>
        </w:rPr>
        <w:t>NetDragon’s</w:t>
      </w:r>
      <w:proofErr w:type="spellEnd"/>
      <w:r w:rsidR="00F834EA" w:rsidRPr="008B6201">
        <w:rPr>
          <w:rFonts w:ascii="Times New Roman" w:hAnsi="Times New Roman"/>
          <w:kern w:val="0"/>
          <w:sz w:val="22"/>
        </w:rPr>
        <w:t xml:space="preserve"> </w:t>
      </w:r>
      <w:r w:rsidR="00127816" w:rsidRPr="008B6201">
        <w:rPr>
          <w:rFonts w:ascii="Times New Roman" w:hAnsi="Times New Roman"/>
          <w:kern w:val="0"/>
          <w:sz w:val="22"/>
        </w:rPr>
        <w:t>first person shoot</w:t>
      </w:r>
      <w:r w:rsidR="008033C3" w:rsidRPr="008B6201">
        <w:rPr>
          <w:rFonts w:ascii="Times New Roman" w:hAnsi="Times New Roman"/>
          <w:kern w:val="0"/>
          <w:sz w:val="22"/>
        </w:rPr>
        <w:t>ing</w:t>
      </w:r>
      <w:r w:rsidR="00127816" w:rsidRPr="008B6201">
        <w:rPr>
          <w:rFonts w:ascii="Times New Roman" w:hAnsi="Times New Roman"/>
          <w:kern w:val="0"/>
          <w:sz w:val="22"/>
        </w:rPr>
        <w:t xml:space="preserve"> </w:t>
      </w:r>
      <w:r w:rsidR="00837354" w:rsidRPr="008B6201">
        <w:rPr>
          <w:rFonts w:ascii="Times New Roman" w:eastAsia="宋体" w:hAnsi="Times New Roman"/>
          <w:kern w:val="0"/>
          <w:sz w:val="22"/>
        </w:rPr>
        <w:t>game</w:t>
      </w:r>
      <w:r w:rsidR="008033C3" w:rsidRPr="008B6201">
        <w:rPr>
          <w:rFonts w:ascii="Times New Roman" w:eastAsia="宋体" w:hAnsi="Times New Roman"/>
          <w:kern w:val="0"/>
          <w:sz w:val="22"/>
        </w:rPr>
        <w:t>, Dead Union,</w:t>
      </w:r>
      <w:r w:rsidR="00837354" w:rsidRPr="008B6201">
        <w:rPr>
          <w:rFonts w:ascii="Times New Roman" w:eastAsia="宋体" w:hAnsi="Times New Roman"/>
          <w:kern w:val="0"/>
          <w:sz w:val="22"/>
        </w:rPr>
        <w:t xml:space="preserve"> </w:t>
      </w:r>
      <w:r w:rsidR="00B21AEB" w:rsidRPr="008B6201">
        <w:rPr>
          <w:rFonts w:ascii="Times New Roman" w:hAnsi="Times New Roman"/>
          <w:kern w:val="0"/>
          <w:sz w:val="22"/>
        </w:rPr>
        <w:t xml:space="preserve">and </w:t>
      </w:r>
      <w:r w:rsidR="00837354" w:rsidRPr="008B6201">
        <w:rPr>
          <w:rFonts w:ascii="Times New Roman" w:eastAsia="宋体" w:hAnsi="Times New Roman"/>
          <w:kern w:val="0"/>
          <w:sz w:val="22"/>
        </w:rPr>
        <w:t xml:space="preserve">a </w:t>
      </w:r>
      <w:bookmarkStart w:id="37" w:name="OLE_LINK13"/>
      <w:bookmarkStart w:id="38" w:name="OLE_LINK14"/>
      <w:r w:rsidR="00127816" w:rsidRPr="008B6201">
        <w:rPr>
          <w:rFonts w:ascii="Times New Roman" w:hAnsi="Times New Roman"/>
          <w:kern w:val="0"/>
          <w:sz w:val="22"/>
        </w:rPr>
        <w:t>mobile</w:t>
      </w:r>
      <w:bookmarkEnd w:id="37"/>
      <w:bookmarkEnd w:id="38"/>
      <w:r w:rsidR="00B21AEB" w:rsidRPr="008B6201">
        <w:rPr>
          <w:rFonts w:ascii="Times New Roman" w:hAnsi="Times New Roman"/>
          <w:kern w:val="0"/>
          <w:sz w:val="22"/>
        </w:rPr>
        <w:t xml:space="preserve"> card</w:t>
      </w:r>
      <w:r w:rsidR="00127816" w:rsidRPr="008B6201">
        <w:rPr>
          <w:rFonts w:ascii="Times New Roman" w:hAnsi="Times New Roman"/>
          <w:kern w:val="0"/>
          <w:sz w:val="22"/>
        </w:rPr>
        <w:t xml:space="preserve"> game</w:t>
      </w:r>
      <w:r w:rsidR="001A591B" w:rsidRPr="008B6201">
        <w:rPr>
          <w:rFonts w:ascii="Times New Roman" w:eastAsia="宋体" w:hAnsi="Times New Roman"/>
          <w:kern w:val="0"/>
          <w:sz w:val="22"/>
        </w:rPr>
        <w:t xml:space="preserve"> </w:t>
      </w:r>
      <w:r w:rsidR="00127816" w:rsidRPr="008B6201">
        <w:rPr>
          <w:rFonts w:ascii="Times New Roman" w:hAnsi="Times New Roman"/>
          <w:kern w:val="0"/>
          <w:sz w:val="22"/>
        </w:rPr>
        <w:t xml:space="preserve">will start their </w:t>
      </w:r>
      <w:r w:rsidR="00127816" w:rsidRPr="008B6201">
        <w:rPr>
          <w:rFonts w:ascii="Times New Roman" w:eastAsia="宋体" w:hAnsi="Times New Roman"/>
          <w:kern w:val="0"/>
          <w:sz w:val="22"/>
        </w:rPr>
        <w:t>alpha</w:t>
      </w:r>
      <w:r w:rsidR="00127816" w:rsidRPr="008B6201">
        <w:rPr>
          <w:rFonts w:ascii="Times New Roman" w:hAnsi="Times New Roman"/>
          <w:kern w:val="0"/>
          <w:sz w:val="22"/>
        </w:rPr>
        <w:t xml:space="preserve"> testing </w:t>
      </w:r>
      <w:r w:rsidR="00B21AEB" w:rsidRPr="008B6201">
        <w:rPr>
          <w:rFonts w:ascii="Times New Roman" w:hAnsi="Times New Roman"/>
          <w:kern w:val="0"/>
          <w:sz w:val="22"/>
        </w:rPr>
        <w:t xml:space="preserve">during </w:t>
      </w:r>
      <w:r w:rsidR="00127816" w:rsidRPr="008B6201">
        <w:rPr>
          <w:rFonts w:ascii="Times New Roman" w:hAnsi="Times New Roman"/>
          <w:kern w:val="0"/>
          <w:sz w:val="22"/>
        </w:rPr>
        <w:t xml:space="preserve">the </w:t>
      </w:r>
      <w:r w:rsidR="002A4EC5" w:rsidRPr="008B6201">
        <w:rPr>
          <w:rFonts w:ascii="Times New Roman" w:eastAsia="宋体" w:hAnsi="Times New Roman"/>
          <w:kern w:val="0"/>
          <w:sz w:val="22"/>
        </w:rPr>
        <w:t>second half</w:t>
      </w:r>
      <w:r w:rsidR="00127816" w:rsidRPr="008B6201">
        <w:rPr>
          <w:rFonts w:ascii="Times New Roman" w:hAnsi="Times New Roman"/>
          <w:kern w:val="0"/>
          <w:sz w:val="22"/>
        </w:rPr>
        <w:t xml:space="preserve"> of 2015 and </w:t>
      </w:r>
      <w:r w:rsidR="00127816" w:rsidRPr="008B6201">
        <w:rPr>
          <w:rFonts w:ascii="Times New Roman" w:eastAsia="宋体" w:hAnsi="Times New Roman"/>
          <w:kern w:val="0"/>
          <w:sz w:val="22"/>
        </w:rPr>
        <w:t>are</w:t>
      </w:r>
      <w:r w:rsidR="00127816" w:rsidRPr="008B6201">
        <w:rPr>
          <w:rFonts w:ascii="Times New Roman" w:hAnsi="Times New Roman"/>
          <w:kern w:val="0"/>
          <w:sz w:val="22"/>
        </w:rPr>
        <w:t xml:space="preserve"> expected to be officially launched </w:t>
      </w:r>
      <w:r w:rsidR="00B21AEB" w:rsidRPr="008B6201">
        <w:rPr>
          <w:rFonts w:ascii="Times New Roman" w:eastAsia="宋体" w:hAnsi="Times New Roman"/>
          <w:kern w:val="0"/>
          <w:sz w:val="22"/>
        </w:rPr>
        <w:t xml:space="preserve">during </w:t>
      </w:r>
      <w:r w:rsidR="00127816" w:rsidRPr="008B6201">
        <w:rPr>
          <w:rFonts w:ascii="Times New Roman" w:hAnsi="Times New Roman"/>
          <w:kern w:val="0"/>
          <w:sz w:val="22"/>
        </w:rPr>
        <w:t xml:space="preserve">the </w:t>
      </w:r>
      <w:r w:rsidR="002A4EC5" w:rsidRPr="008B6201">
        <w:rPr>
          <w:rFonts w:ascii="Times New Roman" w:eastAsia="宋体" w:hAnsi="Times New Roman"/>
          <w:kern w:val="0"/>
          <w:sz w:val="22"/>
        </w:rPr>
        <w:t>fourth quarter</w:t>
      </w:r>
      <w:r w:rsidR="00127816" w:rsidRPr="008B6201">
        <w:rPr>
          <w:rFonts w:ascii="Times New Roman" w:hAnsi="Times New Roman"/>
          <w:kern w:val="0"/>
          <w:sz w:val="22"/>
        </w:rPr>
        <w:t xml:space="preserve"> of 2015.</w:t>
      </w:r>
    </w:p>
    <w:p w:rsidR="008D1A28" w:rsidRPr="008B6201" w:rsidRDefault="008D1A28">
      <w:pPr>
        <w:rPr>
          <w:rFonts w:ascii="Times New Roman" w:eastAsia="宋体" w:hAnsi="Times New Roman"/>
          <w:kern w:val="0"/>
          <w:sz w:val="22"/>
        </w:rPr>
      </w:pPr>
    </w:p>
    <w:p w:rsidR="008D1A28" w:rsidRPr="008B6201" w:rsidRDefault="00127816">
      <w:pPr>
        <w:keepNext/>
        <w:rPr>
          <w:rFonts w:ascii="Times New Roman" w:eastAsia="宋体" w:hAnsi="Times New Roman"/>
          <w:b/>
          <w:i/>
          <w:sz w:val="22"/>
        </w:rPr>
      </w:pPr>
      <w:r w:rsidRPr="008B6201">
        <w:rPr>
          <w:rFonts w:ascii="Times New Roman" w:eastAsia="宋体" w:hAnsi="Times New Roman"/>
          <w:b/>
          <w:bCs/>
          <w:i/>
          <w:sz w:val="22"/>
        </w:rPr>
        <w:t>Online and Mobile Education</w:t>
      </w:r>
    </w:p>
    <w:p w:rsidR="008D1A28" w:rsidRPr="008B6201" w:rsidRDefault="008D1A28">
      <w:pPr>
        <w:autoSpaceDE w:val="0"/>
        <w:autoSpaceDN w:val="0"/>
        <w:adjustRightInd w:val="0"/>
        <w:rPr>
          <w:rFonts w:ascii="Times New Roman" w:hAnsi="Times New Roman"/>
          <w:b/>
          <w:bCs/>
          <w:kern w:val="0"/>
          <w:sz w:val="22"/>
        </w:rPr>
      </w:pPr>
    </w:p>
    <w:p w:rsidR="008D1A28" w:rsidRPr="008B6201" w:rsidRDefault="00B21AEB">
      <w:pPr>
        <w:autoSpaceDE w:val="0"/>
        <w:autoSpaceDN w:val="0"/>
        <w:adjustRightInd w:val="0"/>
        <w:rPr>
          <w:rFonts w:ascii="Times New Roman" w:hAnsi="Times New Roman"/>
          <w:kern w:val="0"/>
          <w:sz w:val="22"/>
        </w:rPr>
      </w:pPr>
      <w:r w:rsidRPr="008B6201">
        <w:rPr>
          <w:rFonts w:ascii="Times New Roman" w:hAnsi="Times New Roman"/>
          <w:kern w:val="0"/>
          <w:sz w:val="22"/>
        </w:rPr>
        <w:t>During</w:t>
      </w:r>
      <w:r w:rsidR="006E5EF1" w:rsidRPr="008B6201">
        <w:rPr>
          <w:rFonts w:ascii="Times New Roman" w:eastAsia="宋体" w:hAnsi="Times New Roman"/>
          <w:kern w:val="0"/>
          <w:sz w:val="22"/>
        </w:rPr>
        <w:t xml:space="preserve"> </w:t>
      </w:r>
      <w:r w:rsidR="00127816" w:rsidRPr="008B6201">
        <w:rPr>
          <w:rFonts w:ascii="Times New Roman" w:hAnsi="Times New Roman"/>
          <w:kern w:val="0"/>
          <w:sz w:val="22"/>
        </w:rPr>
        <w:t xml:space="preserve">the first half of 2015, </w:t>
      </w:r>
      <w:proofErr w:type="spellStart"/>
      <w:r w:rsidRPr="008B6201">
        <w:rPr>
          <w:rFonts w:ascii="Times New Roman" w:hAnsi="Times New Roman"/>
          <w:kern w:val="0"/>
          <w:sz w:val="22"/>
        </w:rPr>
        <w:t>NetDragon’s</w:t>
      </w:r>
      <w:proofErr w:type="spellEnd"/>
      <w:r w:rsidR="00127816" w:rsidRPr="008B6201">
        <w:rPr>
          <w:rFonts w:ascii="Times New Roman" w:hAnsi="Times New Roman"/>
          <w:kern w:val="0"/>
          <w:sz w:val="22"/>
        </w:rPr>
        <w:t xml:space="preserve"> online and mobile education business continued</w:t>
      </w:r>
      <w:r w:rsidR="001A591B" w:rsidRPr="008B6201">
        <w:rPr>
          <w:rFonts w:ascii="Times New Roman" w:eastAsia="宋体" w:hAnsi="Times New Roman"/>
          <w:kern w:val="0"/>
          <w:sz w:val="22"/>
        </w:rPr>
        <w:t xml:space="preserve"> </w:t>
      </w:r>
      <w:r w:rsidRPr="008B6201">
        <w:rPr>
          <w:rFonts w:ascii="Times New Roman" w:eastAsia="宋体" w:hAnsi="Times New Roman"/>
          <w:kern w:val="0"/>
          <w:sz w:val="22"/>
        </w:rPr>
        <w:t xml:space="preserve">to gain </w:t>
      </w:r>
      <w:r w:rsidR="00127816" w:rsidRPr="008B6201">
        <w:rPr>
          <w:rFonts w:ascii="Times New Roman" w:hAnsi="Times New Roman"/>
          <w:kern w:val="0"/>
          <w:sz w:val="22"/>
        </w:rPr>
        <w:t xml:space="preserve">strong growth </w:t>
      </w:r>
      <w:r w:rsidR="00127816" w:rsidRPr="008B6201">
        <w:rPr>
          <w:rFonts w:ascii="Times New Roman" w:hAnsi="Times New Roman"/>
          <w:kern w:val="0"/>
          <w:sz w:val="22"/>
        </w:rPr>
        <w:lastRenderedPageBreak/>
        <w:t xml:space="preserve">momentum </w:t>
      </w:r>
      <w:r w:rsidR="002B2D98" w:rsidRPr="008B6201">
        <w:rPr>
          <w:rFonts w:ascii="Times New Roman" w:eastAsia="宋体" w:hAnsi="Times New Roman"/>
          <w:kern w:val="0"/>
          <w:sz w:val="22"/>
        </w:rPr>
        <w:t xml:space="preserve">and </w:t>
      </w:r>
      <w:r w:rsidRPr="008B6201">
        <w:rPr>
          <w:rFonts w:ascii="Times New Roman" w:eastAsia="宋体" w:hAnsi="Times New Roman"/>
          <w:kern w:val="0"/>
          <w:sz w:val="22"/>
        </w:rPr>
        <w:t xml:space="preserve">record </w:t>
      </w:r>
      <w:r w:rsidR="008033C3" w:rsidRPr="008B6201">
        <w:rPr>
          <w:rFonts w:ascii="Times New Roman" w:hAnsi="Times New Roman"/>
          <w:kern w:val="0"/>
          <w:sz w:val="22"/>
        </w:rPr>
        <w:t xml:space="preserve">remarkable </w:t>
      </w:r>
      <w:r w:rsidR="00127816" w:rsidRPr="008B6201">
        <w:rPr>
          <w:rFonts w:ascii="Times New Roman" w:hAnsi="Times New Roman"/>
          <w:kern w:val="0"/>
          <w:sz w:val="22"/>
        </w:rPr>
        <w:t xml:space="preserve">progress </w:t>
      </w:r>
      <w:r w:rsidR="008033C3" w:rsidRPr="008B6201">
        <w:rPr>
          <w:rFonts w:ascii="Times New Roman" w:hAnsi="Times New Roman"/>
          <w:kern w:val="0"/>
          <w:sz w:val="22"/>
        </w:rPr>
        <w:t>on various fronts.</w:t>
      </w:r>
    </w:p>
    <w:p w:rsidR="007C5C77" w:rsidRPr="008B6201" w:rsidRDefault="007C5C77">
      <w:pPr>
        <w:autoSpaceDE w:val="0"/>
        <w:autoSpaceDN w:val="0"/>
        <w:adjustRightInd w:val="0"/>
        <w:rPr>
          <w:rFonts w:ascii="Times New Roman" w:hAnsi="Times New Roman"/>
          <w:kern w:val="0"/>
          <w:sz w:val="22"/>
        </w:rPr>
      </w:pPr>
    </w:p>
    <w:p w:rsidR="008D1A28" w:rsidRPr="008B6201" w:rsidRDefault="00127816">
      <w:pPr>
        <w:autoSpaceDE w:val="0"/>
        <w:autoSpaceDN w:val="0"/>
        <w:adjustRightInd w:val="0"/>
        <w:rPr>
          <w:rFonts w:ascii="Times New Roman" w:hAnsi="Times New Roman"/>
          <w:i/>
          <w:iCs/>
          <w:kern w:val="0"/>
          <w:sz w:val="22"/>
        </w:rPr>
      </w:pPr>
      <w:r w:rsidRPr="008B6201">
        <w:rPr>
          <w:rFonts w:ascii="Times New Roman" w:hAnsi="Times New Roman"/>
          <w:kern w:val="0"/>
          <w:sz w:val="22"/>
        </w:rPr>
        <w:t xml:space="preserve">(1) </w:t>
      </w:r>
      <w:r w:rsidRPr="008B6201">
        <w:rPr>
          <w:rFonts w:ascii="Times New Roman" w:hAnsi="Times New Roman"/>
          <w:i/>
          <w:iCs/>
          <w:kern w:val="0"/>
          <w:sz w:val="22"/>
        </w:rPr>
        <w:t>Products</w:t>
      </w:r>
      <w:r w:rsidR="00055C13" w:rsidRPr="008B6201">
        <w:rPr>
          <w:rFonts w:ascii="Times New Roman" w:hAnsi="Times New Roman"/>
          <w:i/>
          <w:iCs/>
          <w:kern w:val="0"/>
          <w:sz w:val="22"/>
        </w:rPr>
        <w:t xml:space="preserve"> and Contents</w:t>
      </w:r>
    </w:p>
    <w:p w:rsidR="008D1A28" w:rsidRPr="008B6201" w:rsidRDefault="008D1A28">
      <w:pPr>
        <w:autoSpaceDE w:val="0"/>
        <w:autoSpaceDN w:val="0"/>
        <w:adjustRightInd w:val="0"/>
        <w:rPr>
          <w:rFonts w:ascii="Times New Roman" w:hAnsi="Times New Roman"/>
          <w:i/>
          <w:iCs/>
          <w:kern w:val="0"/>
          <w:sz w:val="22"/>
        </w:rPr>
      </w:pPr>
    </w:p>
    <w:p w:rsidR="008D1A28" w:rsidRPr="008B6201" w:rsidRDefault="00B21AEB">
      <w:pPr>
        <w:autoSpaceDE w:val="0"/>
        <w:autoSpaceDN w:val="0"/>
        <w:adjustRightInd w:val="0"/>
        <w:rPr>
          <w:rFonts w:ascii="Times New Roman" w:hAnsi="Times New Roman"/>
          <w:kern w:val="0"/>
          <w:sz w:val="22"/>
        </w:rPr>
      </w:pPr>
      <w:r w:rsidRPr="008B6201">
        <w:rPr>
          <w:rFonts w:ascii="Times New Roman" w:hAnsi="Times New Roman"/>
          <w:kern w:val="0"/>
          <w:sz w:val="22"/>
        </w:rPr>
        <w:t xml:space="preserve">The Company made significant progress in </w:t>
      </w:r>
      <w:r w:rsidR="008033C3" w:rsidRPr="008B6201">
        <w:rPr>
          <w:rFonts w:ascii="Times New Roman" w:hAnsi="Times New Roman"/>
          <w:kern w:val="0"/>
          <w:sz w:val="22"/>
        </w:rPr>
        <w:t xml:space="preserve">building a dynamic and engaging educational ecosystem that will </w:t>
      </w:r>
      <w:r w:rsidR="007C5C77" w:rsidRPr="008B6201">
        <w:rPr>
          <w:rFonts w:ascii="Times New Roman" w:hAnsi="Times New Roman"/>
          <w:kern w:val="0"/>
          <w:sz w:val="22"/>
        </w:rPr>
        <w:t xml:space="preserve">create </w:t>
      </w:r>
      <w:r w:rsidR="008033C3" w:rsidRPr="008B6201">
        <w:rPr>
          <w:rFonts w:ascii="Times New Roman" w:hAnsi="Times New Roman"/>
          <w:kern w:val="0"/>
          <w:sz w:val="22"/>
        </w:rPr>
        <w:t>a fun and effective learning experience</w:t>
      </w:r>
      <w:r w:rsidR="008033C3" w:rsidRPr="008B6201">
        <w:rPr>
          <w:rFonts w:ascii="Times New Roman" w:eastAsia="宋体" w:hAnsi="Times New Roman"/>
          <w:kern w:val="0"/>
          <w:sz w:val="22"/>
        </w:rPr>
        <w:t xml:space="preserve"> </w:t>
      </w:r>
      <w:r w:rsidR="004A2B19" w:rsidRPr="008B6201">
        <w:rPr>
          <w:rFonts w:ascii="Times New Roman" w:eastAsia="宋体" w:hAnsi="Times New Roman"/>
          <w:kern w:val="0"/>
          <w:sz w:val="22"/>
        </w:rPr>
        <w:t xml:space="preserve">and enable a </w:t>
      </w:r>
      <w:r w:rsidR="008033C3" w:rsidRPr="008B6201">
        <w:rPr>
          <w:rFonts w:ascii="Times New Roman" w:hAnsi="Times New Roman"/>
          <w:kern w:val="0"/>
          <w:sz w:val="22"/>
        </w:rPr>
        <w:t>seamless connection between</w:t>
      </w:r>
      <w:r w:rsidR="008033C3" w:rsidRPr="008B6201">
        <w:rPr>
          <w:rFonts w:ascii="Times New Roman" w:eastAsia="宋体" w:hAnsi="Times New Roman"/>
          <w:kern w:val="0"/>
          <w:sz w:val="22"/>
        </w:rPr>
        <w:t xml:space="preserve"> </w:t>
      </w:r>
      <w:r w:rsidR="008033C3" w:rsidRPr="008B6201">
        <w:rPr>
          <w:rFonts w:ascii="Times New Roman" w:hAnsi="Times New Roman"/>
          <w:kern w:val="0"/>
          <w:sz w:val="22"/>
        </w:rPr>
        <w:t xml:space="preserve">teachers, students and parents. </w:t>
      </w:r>
      <w:r w:rsidR="008033C3" w:rsidRPr="008B6201">
        <w:rPr>
          <w:rFonts w:ascii="Times New Roman" w:eastAsia="宋体" w:hAnsi="Times New Roman"/>
          <w:kern w:val="0"/>
          <w:sz w:val="22"/>
        </w:rPr>
        <w:t xml:space="preserve">The Company is </w:t>
      </w:r>
      <w:r w:rsidR="009B5611" w:rsidRPr="008B6201">
        <w:rPr>
          <w:rFonts w:ascii="Times New Roman" w:eastAsia="宋体" w:hAnsi="Times New Roman"/>
          <w:kern w:val="0"/>
          <w:sz w:val="22"/>
        </w:rPr>
        <w:t xml:space="preserve">on the verge of completing the final stage of development for </w:t>
      </w:r>
      <w:r w:rsidR="009A3E8C" w:rsidRPr="008B6201">
        <w:rPr>
          <w:rFonts w:ascii="Times New Roman" w:eastAsia="宋体" w:hAnsi="Times New Roman"/>
          <w:kern w:val="0"/>
          <w:sz w:val="22"/>
        </w:rPr>
        <w:t xml:space="preserve">its </w:t>
      </w:r>
      <w:r w:rsidR="009B5611" w:rsidRPr="008B6201">
        <w:rPr>
          <w:rFonts w:ascii="Times New Roman" w:eastAsia="宋体" w:hAnsi="Times New Roman"/>
          <w:kern w:val="0"/>
          <w:sz w:val="22"/>
        </w:rPr>
        <w:t>education product targeted for first-phase commercialization</w:t>
      </w:r>
      <w:r w:rsidR="009A3E8C" w:rsidRPr="008B6201">
        <w:rPr>
          <w:rFonts w:ascii="Times New Roman" w:eastAsia="宋体" w:hAnsi="Times New Roman"/>
          <w:kern w:val="0"/>
          <w:sz w:val="22"/>
        </w:rPr>
        <w:t>.</w:t>
      </w:r>
      <w:r w:rsidR="009B5611" w:rsidRPr="008B6201">
        <w:rPr>
          <w:rFonts w:ascii="Times New Roman" w:eastAsia="宋体" w:hAnsi="Times New Roman"/>
          <w:kern w:val="0"/>
          <w:sz w:val="22"/>
        </w:rPr>
        <w:t xml:space="preserve"> </w:t>
      </w:r>
      <w:r w:rsidR="008033C3" w:rsidRPr="008B6201">
        <w:rPr>
          <w:rFonts w:ascii="Times New Roman" w:eastAsia="宋体" w:hAnsi="Times New Roman"/>
          <w:kern w:val="0"/>
          <w:sz w:val="22"/>
        </w:rPr>
        <w:t xml:space="preserve"> </w:t>
      </w:r>
      <w:bookmarkStart w:id="39" w:name="OLE_LINK48"/>
      <w:bookmarkStart w:id="40" w:name="OLE_LINK49"/>
      <w:r w:rsidR="00D3126C" w:rsidRPr="008B6201">
        <w:rPr>
          <w:rFonts w:ascii="Times New Roman" w:hAnsi="Times New Roman"/>
          <w:kern w:val="0"/>
          <w:sz w:val="22"/>
        </w:rPr>
        <w:t xml:space="preserve"> </w:t>
      </w:r>
      <w:bookmarkEnd w:id="39"/>
      <w:bookmarkEnd w:id="40"/>
    </w:p>
    <w:p w:rsidR="00F477A6" w:rsidRPr="008B6201" w:rsidRDefault="00F477A6" w:rsidP="00F477A6">
      <w:pPr>
        <w:autoSpaceDE w:val="0"/>
        <w:autoSpaceDN w:val="0"/>
        <w:adjustRightInd w:val="0"/>
        <w:jc w:val="left"/>
        <w:rPr>
          <w:rFonts w:ascii="Times New Roman" w:hAnsi="Times New Roman"/>
          <w:kern w:val="0"/>
          <w:sz w:val="22"/>
        </w:rPr>
      </w:pPr>
    </w:p>
    <w:p w:rsidR="005837D5" w:rsidRPr="008B6201" w:rsidRDefault="00D3126C">
      <w:pPr>
        <w:autoSpaceDE w:val="0"/>
        <w:autoSpaceDN w:val="0"/>
        <w:adjustRightInd w:val="0"/>
        <w:rPr>
          <w:rFonts w:ascii="Times New Roman" w:eastAsia="宋体" w:hAnsi="Times New Roman"/>
          <w:sz w:val="22"/>
        </w:rPr>
      </w:pPr>
      <w:r w:rsidRPr="008B6201">
        <w:rPr>
          <w:rFonts w:ascii="Times New Roman" w:hAnsi="Times New Roman"/>
          <w:kern w:val="0"/>
          <w:sz w:val="22"/>
        </w:rPr>
        <w:t>On the hardware front, t</w:t>
      </w:r>
      <w:r w:rsidR="00127816" w:rsidRPr="008B6201">
        <w:rPr>
          <w:rFonts w:ascii="Times New Roman" w:hAnsi="Times New Roman"/>
          <w:kern w:val="0"/>
          <w:sz w:val="22"/>
        </w:rPr>
        <w:t xml:space="preserve">he Company’s </w:t>
      </w:r>
      <w:r w:rsidR="00F7729C" w:rsidRPr="008B6201">
        <w:rPr>
          <w:rFonts w:ascii="Times New Roman" w:eastAsia="宋体" w:hAnsi="Times New Roman"/>
          <w:kern w:val="0"/>
          <w:sz w:val="22"/>
        </w:rPr>
        <w:t>“</w:t>
      </w:r>
      <w:r w:rsidR="00127816" w:rsidRPr="008B6201">
        <w:rPr>
          <w:rFonts w:ascii="Times New Roman" w:hAnsi="Times New Roman"/>
          <w:kern w:val="0"/>
          <w:sz w:val="22"/>
        </w:rPr>
        <w:t>101 student tablet</w:t>
      </w:r>
      <w:r w:rsidR="00F7729C" w:rsidRPr="008B6201">
        <w:rPr>
          <w:rFonts w:ascii="Times New Roman" w:eastAsia="宋体" w:hAnsi="Times New Roman"/>
          <w:kern w:val="0"/>
          <w:sz w:val="22"/>
        </w:rPr>
        <w:t>”</w:t>
      </w:r>
      <w:r w:rsidR="00127816" w:rsidRPr="008B6201">
        <w:rPr>
          <w:rFonts w:ascii="Times New Roman" w:hAnsi="Times New Roman"/>
          <w:kern w:val="0"/>
          <w:sz w:val="22"/>
        </w:rPr>
        <w:t xml:space="preserve"> has </w:t>
      </w:r>
      <w:r w:rsidRPr="008B6201">
        <w:rPr>
          <w:rFonts w:ascii="Times New Roman" w:hAnsi="Times New Roman"/>
          <w:kern w:val="0"/>
          <w:sz w:val="22"/>
        </w:rPr>
        <w:t xml:space="preserve">gone through several internal design iterations and </w:t>
      </w:r>
      <w:r w:rsidR="00C87E94" w:rsidRPr="008B6201">
        <w:rPr>
          <w:rFonts w:ascii="Times New Roman" w:hAnsi="Times New Roman"/>
          <w:kern w:val="0"/>
          <w:sz w:val="22"/>
        </w:rPr>
        <w:t xml:space="preserve">is ready for large scale deployment. On the software front, the Company’s initial product will center </w:t>
      </w:r>
      <w:proofErr w:type="gramStart"/>
      <w:r w:rsidR="00C87E94" w:rsidRPr="008B6201">
        <w:rPr>
          <w:rFonts w:ascii="Times New Roman" w:hAnsi="Times New Roman"/>
          <w:kern w:val="0"/>
          <w:sz w:val="22"/>
        </w:rPr>
        <w:t>around</w:t>
      </w:r>
      <w:proofErr w:type="gramEnd"/>
      <w:r w:rsidR="00C87E94" w:rsidRPr="008B6201">
        <w:rPr>
          <w:rFonts w:ascii="Times New Roman" w:hAnsi="Times New Roman"/>
          <w:kern w:val="0"/>
          <w:sz w:val="22"/>
        </w:rPr>
        <w:t xml:space="preserve"> its </w:t>
      </w:r>
      <w:bookmarkStart w:id="41" w:name="OLE_LINK59"/>
      <w:bookmarkStart w:id="42" w:name="OLE_LINK62"/>
      <w:bookmarkStart w:id="43" w:name="OLE_LINK90"/>
      <w:bookmarkStart w:id="44" w:name="OLE_LINK91"/>
      <w:r w:rsidR="00285DDA" w:rsidRPr="008B6201">
        <w:rPr>
          <w:rFonts w:ascii="Times New Roman" w:hAnsi="Times New Roman"/>
          <w:kern w:val="0"/>
          <w:sz w:val="22"/>
        </w:rPr>
        <w:t>collaborative</w:t>
      </w:r>
      <w:r w:rsidR="00C87E94" w:rsidRPr="008B6201">
        <w:rPr>
          <w:rFonts w:ascii="Times New Roman" w:hAnsi="Times New Roman"/>
          <w:kern w:val="0"/>
          <w:sz w:val="22"/>
        </w:rPr>
        <w:t xml:space="preserve"> classroom</w:t>
      </w:r>
      <w:bookmarkEnd w:id="41"/>
      <w:bookmarkEnd w:id="42"/>
      <w:bookmarkEnd w:id="43"/>
      <w:bookmarkEnd w:id="44"/>
      <w:r w:rsidR="00C87E94" w:rsidRPr="008B6201">
        <w:rPr>
          <w:rFonts w:ascii="Times New Roman" w:hAnsi="Times New Roman"/>
          <w:kern w:val="0"/>
          <w:sz w:val="22"/>
        </w:rPr>
        <w:t xml:space="preserve"> product which</w:t>
      </w:r>
      <w:r w:rsidR="00C82D15" w:rsidRPr="008B6201">
        <w:rPr>
          <w:rFonts w:ascii="Times New Roman" w:hAnsi="Times New Roman"/>
          <w:kern w:val="0"/>
          <w:sz w:val="22"/>
        </w:rPr>
        <w:t xml:space="preserve"> aims to provide a </w:t>
      </w:r>
      <w:r w:rsidR="006B3FA2" w:rsidRPr="008B6201">
        <w:rPr>
          <w:rFonts w:ascii="Times New Roman" w:hAnsi="Times New Roman"/>
          <w:kern w:val="0"/>
          <w:sz w:val="22"/>
        </w:rPr>
        <w:t xml:space="preserve">revolutionary </w:t>
      </w:r>
      <w:r w:rsidR="00C82D15" w:rsidRPr="008B6201">
        <w:rPr>
          <w:rFonts w:ascii="Times New Roman" w:hAnsi="Times New Roman"/>
          <w:kern w:val="0"/>
          <w:sz w:val="22"/>
        </w:rPr>
        <w:t xml:space="preserve">teaching and learning experience within the classroom. </w:t>
      </w:r>
      <w:r w:rsidR="00195862" w:rsidRPr="008B6201">
        <w:rPr>
          <w:rFonts w:ascii="Times New Roman" w:hAnsi="Times New Roman"/>
          <w:kern w:val="0"/>
          <w:sz w:val="22"/>
        </w:rPr>
        <w:t xml:space="preserve">Integrated within the </w:t>
      </w:r>
      <w:r w:rsidR="00055C13" w:rsidRPr="008B6201">
        <w:rPr>
          <w:rFonts w:ascii="Times New Roman" w:hAnsi="Times New Roman"/>
          <w:kern w:val="0"/>
          <w:sz w:val="22"/>
        </w:rPr>
        <w:t xml:space="preserve">ecosystem </w:t>
      </w:r>
      <w:r w:rsidR="00195862" w:rsidRPr="008B6201">
        <w:rPr>
          <w:rFonts w:ascii="Times New Roman" w:hAnsi="Times New Roman"/>
          <w:kern w:val="0"/>
          <w:sz w:val="22"/>
        </w:rPr>
        <w:t>is</w:t>
      </w:r>
      <w:r w:rsidR="00127816" w:rsidRPr="008B6201">
        <w:rPr>
          <w:rFonts w:ascii="Times New Roman" w:hAnsi="Times New Roman"/>
          <w:kern w:val="0"/>
          <w:sz w:val="22"/>
        </w:rPr>
        <w:t xml:space="preserve"> </w:t>
      </w:r>
      <w:r w:rsidR="006B3FA2" w:rsidRPr="008B6201">
        <w:rPr>
          <w:rFonts w:ascii="Times New Roman" w:hAnsi="Times New Roman"/>
          <w:kern w:val="0"/>
          <w:sz w:val="22"/>
        </w:rPr>
        <w:t>a</w:t>
      </w:r>
      <w:r w:rsidR="00055C13" w:rsidRPr="008B6201">
        <w:rPr>
          <w:rFonts w:ascii="Times New Roman" w:hAnsi="Times New Roman"/>
          <w:kern w:val="0"/>
          <w:sz w:val="22"/>
        </w:rPr>
        <w:t>n</w:t>
      </w:r>
      <w:r w:rsidR="006B3FA2" w:rsidRPr="008B6201">
        <w:rPr>
          <w:rFonts w:ascii="Times New Roman" w:hAnsi="Times New Roman"/>
          <w:kern w:val="0"/>
          <w:sz w:val="22"/>
        </w:rPr>
        <w:t xml:space="preserve"> </w:t>
      </w:r>
      <w:bookmarkStart w:id="45" w:name="OLE_LINK17"/>
      <w:bookmarkStart w:id="46" w:name="OLE_LINK18"/>
      <w:r w:rsidR="00CE74F5" w:rsidRPr="008B6201">
        <w:rPr>
          <w:rFonts w:ascii="Times New Roman" w:eastAsia="宋体" w:hAnsi="Times New Roman"/>
          <w:kern w:val="0"/>
          <w:sz w:val="22"/>
        </w:rPr>
        <w:t>education</w:t>
      </w:r>
      <w:r w:rsidR="00741569" w:rsidRPr="008B6201">
        <w:rPr>
          <w:rFonts w:ascii="Times New Roman" w:eastAsia="宋体" w:hAnsi="Times New Roman"/>
          <w:kern w:val="0"/>
          <w:sz w:val="22"/>
        </w:rPr>
        <w:t>al</w:t>
      </w:r>
      <w:r w:rsidR="00CE74F5" w:rsidRPr="008B6201">
        <w:rPr>
          <w:rFonts w:ascii="Times New Roman" w:eastAsia="宋体" w:hAnsi="Times New Roman"/>
          <w:kern w:val="0"/>
          <w:sz w:val="22"/>
        </w:rPr>
        <w:t xml:space="preserve"> content </w:t>
      </w:r>
      <w:bookmarkEnd w:id="45"/>
      <w:bookmarkEnd w:id="46"/>
      <w:r w:rsidR="006B3FA2" w:rsidRPr="008B6201">
        <w:rPr>
          <w:rFonts w:ascii="Times New Roman" w:eastAsia="宋体" w:hAnsi="Times New Roman"/>
          <w:kern w:val="0"/>
          <w:sz w:val="22"/>
        </w:rPr>
        <w:t xml:space="preserve">repository </w:t>
      </w:r>
      <w:r w:rsidR="00195862" w:rsidRPr="008B6201">
        <w:rPr>
          <w:rFonts w:ascii="Times New Roman" w:hAnsi="Times New Roman"/>
          <w:kern w:val="0"/>
          <w:sz w:val="22"/>
        </w:rPr>
        <w:t xml:space="preserve">that </w:t>
      </w:r>
      <w:r w:rsidR="00127816" w:rsidRPr="008B6201">
        <w:rPr>
          <w:rFonts w:ascii="Times New Roman" w:hAnsi="Times New Roman"/>
          <w:kern w:val="0"/>
          <w:sz w:val="22"/>
        </w:rPr>
        <w:t>cover</w:t>
      </w:r>
      <w:r w:rsidR="00195862" w:rsidRPr="008B6201">
        <w:rPr>
          <w:rFonts w:ascii="Times New Roman" w:hAnsi="Times New Roman"/>
          <w:kern w:val="0"/>
          <w:sz w:val="22"/>
        </w:rPr>
        <w:t>s</w:t>
      </w:r>
      <w:r w:rsidR="00127816" w:rsidRPr="008B6201">
        <w:rPr>
          <w:rFonts w:ascii="Times New Roman" w:hAnsi="Times New Roman"/>
          <w:kern w:val="0"/>
          <w:sz w:val="22"/>
        </w:rPr>
        <w:t xml:space="preserve"> </w:t>
      </w:r>
      <w:r w:rsidR="006B3FA2" w:rsidRPr="008B6201">
        <w:rPr>
          <w:rFonts w:ascii="Times New Roman" w:hAnsi="Times New Roman"/>
          <w:kern w:val="0"/>
          <w:sz w:val="22"/>
        </w:rPr>
        <w:t xml:space="preserve">primary and secondary school curriculum and all major academic </w:t>
      </w:r>
      <w:r w:rsidR="00127816" w:rsidRPr="008B6201">
        <w:rPr>
          <w:rFonts w:ascii="Times New Roman" w:hAnsi="Times New Roman"/>
          <w:kern w:val="0"/>
          <w:sz w:val="22"/>
        </w:rPr>
        <w:t>subjects</w:t>
      </w:r>
      <w:r w:rsidR="00B153AF" w:rsidRPr="008B6201">
        <w:rPr>
          <w:rFonts w:ascii="Times New Roman" w:hAnsi="Times New Roman"/>
          <w:kern w:val="0"/>
          <w:sz w:val="22"/>
        </w:rPr>
        <w:t>, including both</w:t>
      </w:r>
      <w:r w:rsidR="00055C13" w:rsidRPr="008B6201">
        <w:rPr>
          <w:rFonts w:ascii="Times New Roman" w:hAnsi="Times New Roman"/>
          <w:kern w:val="0"/>
          <w:sz w:val="22"/>
        </w:rPr>
        <w:t xml:space="preserve"> licensed and self-</w:t>
      </w:r>
      <w:r w:rsidR="00B153AF" w:rsidRPr="008B6201">
        <w:rPr>
          <w:rFonts w:ascii="Times New Roman" w:hAnsi="Times New Roman"/>
          <w:kern w:val="0"/>
          <w:sz w:val="22"/>
        </w:rPr>
        <w:t>developed</w:t>
      </w:r>
      <w:r w:rsidR="00055C13" w:rsidRPr="008B6201">
        <w:rPr>
          <w:rFonts w:ascii="Times New Roman" w:hAnsi="Times New Roman"/>
          <w:kern w:val="0"/>
          <w:sz w:val="22"/>
        </w:rPr>
        <w:t xml:space="preserve"> content. </w:t>
      </w:r>
      <w:r w:rsidR="00CA495F" w:rsidRPr="008B6201">
        <w:rPr>
          <w:rFonts w:ascii="Times New Roman" w:hAnsi="Times New Roman"/>
          <w:kern w:val="0"/>
          <w:sz w:val="22"/>
        </w:rPr>
        <w:t>T</w:t>
      </w:r>
      <w:r w:rsidR="00055C13" w:rsidRPr="008B6201">
        <w:rPr>
          <w:rFonts w:ascii="Times New Roman" w:hAnsi="Times New Roman"/>
          <w:kern w:val="0"/>
          <w:sz w:val="22"/>
        </w:rPr>
        <w:t>he Company’s Instant Messaging Platform has gone through a vigorous development cycle</w:t>
      </w:r>
      <w:r w:rsidR="00127816" w:rsidRPr="008B6201">
        <w:rPr>
          <w:rFonts w:ascii="Times New Roman" w:hAnsi="Times New Roman"/>
          <w:kern w:val="0"/>
          <w:sz w:val="22"/>
        </w:rPr>
        <w:t xml:space="preserve"> </w:t>
      </w:r>
      <w:r w:rsidR="00055C13" w:rsidRPr="008B6201">
        <w:rPr>
          <w:rFonts w:ascii="Times New Roman" w:hAnsi="Times New Roman"/>
          <w:kern w:val="0"/>
          <w:sz w:val="22"/>
        </w:rPr>
        <w:t>and will be integrated with</w:t>
      </w:r>
      <w:r w:rsidR="00A52DCE" w:rsidRPr="008B6201">
        <w:rPr>
          <w:rFonts w:ascii="Times New Roman" w:hAnsi="Times New Roman"/>
          <w:kern w:val="0"/>
          <w:sz w:val="22"/>
        </w:rPr>
        <w:t>in</w:t>
      </w:r>
      <w:r w:rsidR="00055C13" w:rsidRPr="008B6201">
        <w:rPr>
          <w:rFonts w:ascii="Times New Roman" w:hAnsi="Times New Roman"/>
          <w:kern w:val="0"/>
          <w:sz w:val="22"/>
        </w:rPr>
        <w:t xml:space="preserve"> the Company’s other software modules to ensure a seamless user experience. </w:t>
      </w:r>
    </w:p>
    <w:p w:rsidR="008D1A28" w:rsidRPr="008B6201" w:rsidRDefault="008D1A28">
      <w:pPr>
        <w:rPr>
          <w:rFonts w:ascii="Times New Roman" w:hAnsi="Times New Roman"/>
          <w:kern w:val="0"/>
          <w:sz w:val="22"/>
        </w:rPr>
      </w:pPr>
    </w:p>
    <w:p w:rsidR="008D1A28" w:rsidRPr="008B6201" w:rsidRDefault="00127816">
      <w:pPr>
        <w:autoSpaceDE w:val="0"/>
        <w:autoSpaceDN w:val="0"/>
        <w:adjustRightInd w:val="0"/>
        <w:rPr>
          <w:rFonts w:ascii="Times New Roman" w:hAnsi="Times New Roman"/>
          <w:i/>
          <w:iCs/>
          <w:kern w:val="0"/>
          <w:sz w:val="22"/>
        </w:rPr>
      </w:pPr>
      <w:r w:rsidRPr="008B6201">
        <w:rPr>
          <w:rFonts w:ascii="Times New Roman" w:hAnsi="Times New Roman"/>
          <w:kern w:val="0"/>
          <w:sz w:val="22"/>
        </w:rPr>
        <w:t>(</w:t>
      </w:r>
      <w:r w:rsidR="00055C13" w:rsidRPr="008B6201">
        <w:rPr>
          <w:rFonts w:ascii="Times New Roman" w:hAnsi="Times New Roman"/>
          <w:kern w:val="0"/>
          <w:sz w:val="22"/>
        </w:rPr>
        <w:t>2</w:t>
      </w:r>
      <w:r w:rsidRPr="008B6201">
        <w:rPr>
          <w:rFonts w:ascii="Times New Roman" w:hAnsi="Times New Roman"/>
          <w:kern w:val="0"/>
          <w:sz w:val="22"/>
        </w:rPr>
        <w:t xml:space="preserve">) </w:t>
      </w:r>
      <w:bookmarkStart w:id="47" w:name="OLE_LINK40"/>
      <w:r w:rsidR="00055C13" w:rsidRPr="008B6201">
        <w:rPr>
          <w:rFonts w:ascii="Times New Roman" w:hAnsi="Times New Roman"/>
          <w:i/>
          <w:iCs/>
          <w:kern w:val="0"/>
          <w:sz w:val="22"/>
        </w:rPr>
        <w:t>Go to M</w:t>
      </w:r>
      <w:r w:rsidRPr="008B6201">
        <w:rPr>
          <w:rFonts w:ascii="Times New Roman" w:hAnsi="Times New Roman"/>
          <w:i/>
          <w:iCs/>
          <w:kern w:val="0"/>
          <w:sz w:val="22"/>
        </w:rPr>
        <w:t xml:space="preserve">arket </w:t>
      </w:r>
      <w:bookmarkEnd w:id="47"/>
    </w:p>
    <w:p w:rsidR="008D1A28" w:rsidRPr="008B6201" w:rsidRDefault="008D1A28">
      <w:pPr>
        <w:autoSpaceDE w:val="0"/>
        <w:autoSpaceDN w:val="0"/>
        <w:adjustRightInd w:val="0"/>
        <w:rPr>
          <w:rFonts w:ascii="Times New Roman" w:hAnsi="Times New Roman"/>
          <w:i/>
          <w:iCs/>
          <w:kern w:val="0"/>
          <w:sz w:val="22"/>
        </w:rPr>
      </w:pPr>
    </w:p>
    <w:p w:rsidR="008D1A28" w:rsidRPr="008B6201" w:rsidRDefault="00127816" w:rsidP="00EA10AB">
      <w:pPr>
        <w:tabs>
          <w:tab w:val="left" w:pos="8080"/>
        </w:tabs>
        <w:autoSpaceDE w:val="0"/>
        <w:autoSpaceDN w:val="0"/>
        <w:adjustRightInd w:val="0"/>
        <w:rPr>
          <w:rFonts w:ascii="Times New Roman" w:hAnsi="Times New Roman"/>
          <w:kern w:val="0"/>
          <w:sz w:val="22"/>
        </w:rPr>
      </w:pPr>
      <w:r w:rsidRPr="008B6201">
        <w:rPr>
          <w:rFonts w:ascii="Times New Roman" w:hAnsi="Times New Roman"/>
          <w:kern w:val="0"/>
          <w:sz w:val="22"/>
        </w:rPr>
        <w:t xml:space="preserve">The Company’s market penetration </w:t>
      </w:r>
      <w:r w:rsidR="00593F01" w:rsidRPr="008B6201">
        <w:rPr>
          <w:rFonts w:ascii="Times New Roman" w:hAnsi="Times New Roman"/>
          <w:kern w:val="0"/>
          <w:sz w:val="22"/>
        </w:rPr>
        <w:t xml:space="preserve">strategy focuses on </w:t>
      </w:r>
      <w:r w:rsidRPr="008B6201">
        <w:rPr>
          <w:rFonts w:ascii="Times New Roman" w:hAnsi="Times New Roman"/>
          <w:kern w:val="0"/>
          <w:sz w:val="22"/>
        </w:rPr>
        <w:t>form</w:t>
      </w:r>
      <w:r w:rsidR="00593F01" w:rsidRPr="008B6201">
        <w:rPr>
          <w:rFonts w:ascii="Times New Roman" w:hAnsi="Times New Roman"/>
          <w:kern w:val="0"/>
          <w:sz w:val="22"/>
        </w:rPr>
        <w:t>ing</w:t>
      </w:r>
      <w:r w:rsidR="00FF21A3" w:rsidRPr="008B6201">
        <w:rPr>
          <w:rFonts w:ascii="Times New Roman" w:hAnsi="Times New Roman"/>
          <w:kern w:val="0"/>
          <w:sz w:val="22"/>
        </w:rPr>
        <w:t xml:space="preserve"> </w:t>
      </w:r>
      <w:r w:rsidR="00593F01" w:rsidRPr="008B6201">
        <w:rPr>
          <w:rFonts w:ascii="Times New Roman" w:hAnsi="Times New Roman"/>
          <w:kern w:val="0"/>
          <w:sz w:val="22"/>
        </w:rPr>
        <w:t xml:space="preserve">a </w:t>
      </w:r>
      <w:r w:rsidRPr="008B6201">
        <w:rPr>
          <w:rFonts w:ascii="Times New Roman" w:hAnsi="Times New Roman"/>
          <w:kern w:val="0"/>
          <w:sz w:val="22"/>
        </w:rPr>
        <w:t>large</w:t>
      </w:r>
      <w:r w:rsidR="004F3EBD" w:rsidRPr="008B6201">
        <w:rPr>
          <w:rFonts w:ascii="Times New Roman" w:hAnsi="Times New Roman"/>
          <w:kern w:val="0"/>
          <w:sz w:val="22"/>
        </w:rPr>
        <w:t xml:space="preserve"> </w:t>
      </w:r>
      <w:r w:rsidRPr="008B6201">
        <w:rPr>
          <w:rFonts w:ascii="Times New Roman" w:hAnsi="Times New Roman"/>
          <w:kern w:val="0"/>
          <w:sz w:val="22"/>
        </w:rPr>
        <w:t xml:space="preserve">scale active user base </w:t>
      </w:r>
      <w:r w:rsidR="00593F01" w:rsidRPr="008B6201">
        <w:rPr>
          <w:rFonts w:ascii="Times New Roman" w:hAnsi="Times New Roman"/>
          <w:kern w:val="0"/>
          <w:sz w:val="22"/>
        </w:rPr>
        <w:t>by</w:t>
      </w:r>
      <w:r w:rsidRPr="008B6201">
        <w:rPr>
          <w:rFonts w:ascii="Times New Roman" w:hAnsi="Times New Roman"/>
          <w:kern w:val="0"/>
          <w:sz w:val="22"/>
        </w:rPr>
        <w:t xml:space="preserve"> combin</w:t>
      </w:r>
      <w:r w:rsidR="00593F01" w:rsidRPr="008B6201">
        <w:rPr>
          <w:rFonts w:ascii="Times New Roman" w:hAnsi="Times New Roman"/>
          <w:kern w:val="0"/>
          <w:sz w:val="22"/>
        </w:rPr>
        <w:t>ing</w:t>
      </w:r>
      <w:r w:rsidR="003A6142" w:rsidRPr="008B6201">
        <w:rPr>
          <w:rFonts w:ascii="Times New Roman" w:hAnsi="Times New Roman"/>
          <w:kern w:val="0"/>
          <w:sz w:val="22"/>
        </w:rPr>
        <w:t xml:space="preserve"> </w:t>
      </w:r>
      <w:r w:rsidR="00775649" w:rsidRPr="008B6201">
        <w:rPr>
          <w:rFonts w:ascii="Times New Roman" w:hAnsi="Times New Roman"/>
          <w:kern w:val="0"/>
          <w:sz w:val="22"/>
        </w:rPr>
        <w:t>B2B</w:t>
      </w:r>
      <w:r w:rsidRPr="008B6201">
        <w:rPr>
          <w:rFonts w:ascii="Times New Roman" w:hAnsi="Times New Roman"/>
          <w:kern w:val="0"/>
          <w:sz w:val="22"/>
        </w:rPr>
        <w:t xml:space="preserve"> and online B2C model</w:t>
      </w:r>
      <w:r w:rsidR="00593F01" w:rsidRPr="008B6201">
        <w:rPr>
          <w:rFonts w:ascii="Times New Roman" w:hAnsi="Times New Roman"/>
          <w:kern w:val="0"/>
          <w:sz w:val="22"/>
        </w:rPr>
        <w:t>s</w:t>
      </w:r>
      <w:r w:rsidRPr="008B6201">
        <w:rPr>
          <w:rFonts w:ascii="Times New Roman" w:hAnsi="Times New Roman"/>
          <w:kern w:val="0"/>
          <w:sz w:val="22"/>
        </w:rPr>
        <w:t xml:space="preserve">. </w:t>
      </w:r>
      <w:r w:rsidR="00087CBD" w:rsidRPr="008B6201">
        <w:rPr>
          <w:rFonts w:ascii="Times New Roman" w:hAnsi="Times New Roman"/>
          <w:kern w:val="0"/>
          <w:sz w:val="22"/>
        </w:rPr>
        <w:t xml:space="preserve">While </w:t>
      </w:r>
      <w:r w:rsidR="00775649" w:rsidRPr="008B6201">
        <w:rPr>
          <w:rFonts w:ascii="Times New Roman" w:hAnsi="Times New Roman"/>
          <w:kern w:val="0"/>
          <w:sz w:val="22"/>
        </w:rPr>
        <w:t xml:space="preserve">B2B model </w:t>
      </w:r>
      <w:r w:rsidR="00EC6029" w:rsidRPr="008B6201">
        <w:rPr>
          <w:rFonts w:ascii="Times New Roman" w:hAnsi="Times New Roman"/>
          <w:kern w:val="0"/>
          <w:sz w:val="22"/>
        </w:rPr>
        <w:t xml:space="preserve">is </w:t>
      </w:r>
      <w:r w:rsidR="00055C13" w:rsidRPr="008B6201">
        <w:rPr>
          <w:rFonts w:ascii="Times New Roman" w:hAnsi="Times New Roman"/>
          <w:kern w:val="0"/>
          <w:sz w:val="22"/>
        </w:rPr>
        <w:t xml:space="preserve">executed </w:t>
      </w:r>
      <w:r w:rsidR="00775649" w:rsidRPr="008B6201">
        <w:rPr>
          <w:rFonts w:ascii="Times New Roman" w:hAnsi="Times New Roman"/>
          <w:kern w:val="0"/>
          <w:sz w:val="22"/>
        </w:rPr>
        <w:t xml:space="preserve">through </w:t>
      </w:r>
      <w:r w:rsidRPr="008B6201">
        <w:rPr>
          <w:rFonts w:ascii="Times New Roman" w:hAnsi="Times New Roman"/>
          <w:kern w:val="0"/>
          <w:sz w:val="22"/>
        </w:rPr>
        <w:t xml:space="preserve">channel building </w:t>
      </w:r>
      <w:r w:rsidR="00EC6029" w:rsidRPr="008B6201">
        <w:rPr>
          <w:rFonts w:ascii="Times New Roman" w:hAnsi="Times New Roman"/>
          <w:kern w:val="0"/>
          <w:sz w:val="22"/>
        </w:rPr>
        <w:t xml:space="preserve">and </w:t>
      </w:r>
      <w:r w:rsidRPr="008B6201">
        <w:rPr>
          <w:rFonts w:ascii="Times New Roman" w:hAnsi="Times New Roman"/>
          <w:kern w:val="0"/>
          <w:sz w:val="22"/>
        </w:rPr>
        <w:t xml:space="preserve">is a vital step </w:t>
      </w:r>
      <w:r w:rsidR="00EC6029" w:rsidRPr="008B6201">
        <w:rPr>
          <w:rFonts w:ascii="Times New Roman" w:hAnsi="Times New Roman"/>
          <w:kern w:val="0"/>
          <w:sz w:val="22"/>
        </w:rPr>
        <w:t>for penetrating</w:t>
      </w:r>
      <w:r w:rsidRPr="008B6201">
        <w:rPr>
          <w:rFonts w:ascii="Times New Roman" w:hAnsi="Times New Roman"/>
          <w:kern w:val="0"/>
          <w:sz w:val="22"/>
        </w:rPr>
        <w:t xml:space="preserve"> into new regional market</w:t>
      </w:r>
      <w:r w:rsidR="00593F01" w:rsidRPr="008B6201">
        <w:rPr>
          <w:rFonts w:ascii="Times New Roman" w:hAnsi="Times New Roman"/>
          <w:kern w:val="0"/>
          <w:sz w:val="22"/>
        </w:rPr>
        <w:t>s</w:t>
      </w:r>
      <w:r w:rsidR="00087CBD" w:rsidRPr="008B6201">
        <w:rPr>
          <w:rFonts w:ascii="Times New Roman" w:hAnsi="Times New Roman"/>
          <w:kern w:val="0"/>
          <w:sz w:val="22"/>
        </w:rPr>
        <w:t>, the Company will leverage its deep internet B2C expertise to scale up users and monetization through online B2C model</w:t>
      </w:r>
      <w:r w:rsidR="00A30DBC" w:rsidRPr="008B6201">
        <w:rPr>
          <w:rFonts w:ascii="Times New Roman" w:hAnsi="Times New Roman"/>
          <w:kern w:val="0"/>
          <w:sz w:val="22"/>
        </w:rPr>
        <w:t>.</w:t>
      </w:r>
      <w:r w:rsidRPr="008B6201">
        <w:rPr>
          <w:rFonts w:ascii="Times New Roman" w:hAnsi="Times New Roman"/>
          <w:kern w:val="0"/>
          <w:sz w:val="22"/>
        </w:rPr>
        <w:t xml:space="preserve"> As part of </w:t>
      </w:r>
      <w:r w:rsidR="00593F01" w:rsidRPr="008B6201">
        <w:rPr>
          <w:rFonts w:ascii="Times New Roman" w:hAnsi="Times New Roman"/>
          <w:kern w:val="0"/>
          <w:sz w:val="22"/>
        </w:rPr>
        <w:t xml:space="preserve">its efforts </w:t>
      </w:r>
      <w:r w:rsidR="00087CBD" w:rsidRPr="008B6201">
        <w:rPr>
          <w:rFonts w:ascii="Times New Roman" w:hAnsi="Times New Roman"/>
          <w:kern w:val="0"/>
          <w:sz w:val="22"/>
        </w:rPr>
        <w:t>in the B2B model</w:t>
      </w:r>
      <w:r w:rsidR="003248DC" w:rsidRPr="008B6201">
        <w:rPr>
          <w:rFonts w:ascii="Times New Roman" w:hAnsi="Times New Roman"/>
          <w:kern w:val="0"/>
          <w:sz w:val="22"/>
        </w:rPr>
        <w:t>,</w:t>
      </w:r>
      <w:r w:rsidRPr="008B6201">
        <w:rPr>
          <w:rFonts w:ascii="Times New Roman" w:hAnsi="Times New Roman"/>
          <w:kern w:val="0"/>
          <w:sz w:val="22"/>
        </w:rPr>
        <w:t xml:space="preserve"> the Company </w:t>
      </w:r>
      <w:r w:rsidR="00087CBD" w:rsidRPr="008B6201">
        <w:rPr>
          <w:rFonts w:ascii="Times New Roman" w:hAnsi="Times New Roman"/>
          <w:kern w:val="0"/>
          <w:sz w:val="22"/>
        </w:rPr>
        <w:t xml:space="preserve">has built up a national distribution network and has </w:t>
      </w:r>
      <w:r w:rsidRPr="008B6201">
        <w:rPr>
          <w:rFonts w:ascii="Times New Roman" w:hAnsi="Times New Roman"/>
          <w:kern w:val="0"/>
          <w:sz w:val="22"/>
        </w:rPr>
        <w:t xml:space="preserve">established </w:t>
      </w:r>
      <w:r w:rsidR="00087CBD" w:rsidRPr="008B6201">
        <w:rPr>
          <w:rFonts w:ascii="Times New Roman" w:hAnsi="Times New Roman"/>
          <w:kern w:val="0"/>
          <w:sz w:val="22"/>
        </w:rPr>
        <w:t xml:space="preserve">a </w:t>
      </w:r>
      <w:r w:rsidRPr="008B6201">
        <w:rPr>
          <w:rFonts w:ascii="Times New Roman" w:hAnsi="Times New Roman"/>
          <w:kern w:val="0"/>
          <w:sz w:val="22"/>
        </w:rPr>
        <w:t>sales team covering 6 major regions and over</w:t>
      </w:r>
      <w:r w:rsidR="003A6142" w:rsidRPr="008B6201">
        <w:rPr>
          <w:rFonts w:ascii="Times New Roman" w:hAnsi="Times New Roman"/>
          <w:kern w:val="0"/>
          <w:sz w:val="22"/>
        </w:rPr>
        <w:t xml:space="preserve"> </w:t>
      </w:r>
      <w:r w:rsidRPr="008B6201">
        <w:rPr>
          <w:rFonts w:ascii="Times New Roman" w:hAnsi="Times New Roman"/>
          <w:kern w:val="0"/>
          <w:sz w:val="22"/>
        </w:rPr>
        <w:t xml:space="preserve">20 provinces </w:t>
      </w:r>
      <w:r w:rsidR="003248DC" w:rsidRPr="008B6201">
        <w:rPr>
          <w:rFonts w:ascii="Times New Roman" w:hAnsi="Times New Roman"/>
          <w:kern w:val="0"/>
          <w:sz w:val="22"/>
        </w:rPr>
        <w:t>in China</w:t>
      </w:r>
      <w:r w:rsidRPr="008B6201">
        <w:rPr>
          <w:rFonts w:ascii="Times New Roman" w:hAnsi="Times New Roman"/>
          <w:kern w:val="0"/>
          <w:sz w:val="22"/>
        </w:rPr>
        <w:t>.</w:t>
      </w:r>
      <w:r w:rsidR="00087CBD" w:rsidRPr="008B6201">
        <w:rPr>
          <w:rFonts w:ascii="Times New Roman" w:hAnsi="Times New Roman"/>
          <w:kern w:val="0"/>
          <w:sz w:val="22"/>
        </w:rPr>
        <w:t xml:space="preserve"> </w:t>
      </w:r>
    </w:p>
    <w:p w:rsidR="00F239E4" w:rsidRPr="008B6201" w:rsidRDefault="00F239E4">
      <w:pPr>
        <w:autoSpaceDE w:val="0"/>
        <w:autoSpaceDN w:val="0"/>
        <w:adjustRightInd w:val="0"/>
        <w:rPr>
          <w:rFonts w:ascii="Times New Roman" w:hAnsi="Times New Roman"/>
          <w:kern w:val="0"/>
          <w:sz w:val="22"/>
        </w:rPr>
      </w:pPr>
    </w:p>
    <w:p w:rsidR="00087CBD" w:rsidRPr="008B6201" w:rsidRDefault="00087CBD">
      <w:pPr>
        <w:autoSpaceDE w:val="0"/>
        <w:autoSpaceDN w:val="0"/>
        <w:adjustRightInd w:val="0"/>
        <w:rPr>
          <w:rFonts w:ascii="Times New Roman" w:hAnsi="Times New Roman"/>
          <w:kern w:val="0"/>
          <w:sz w:val="22"/>
        </w:rPr>
      </w:pPr>
      <w:r w:rsidRPr="008B6201">
        <w:rPr>
          <w:rFonts w:ascii="Times New Roman" w:hAnsi="Times New Roman"/>
          <w:kern w:val="0"/>
          <w:sz w:val="22"/>
        </w:rPr>
        <w:t xml:space="preserve">The Company expects to </w:t>
      </w:r>
      <w:r w:rsidR="009A3E8C" w:rsidRPr="008B6201">
        <w:rPr>
          <w:rFonts w:ascii="Times New Roman" w:hAnsi="Times New Roman"/>
          <w:kern w:val="0"/>
          <w:sz w:val="22"/>
        </w:rPr>
        <w:t xml:space="preserve">ramp up </w:t>
      </w:r>
      <w:r w:rsidRPr="008B6201">
        <w:rPr>
          <w:rFonts w:ascii="Times New Roman" w:hAnsi="Times New Roman"/>
          <w:kern w:val="0"/>
          <w:sz w:val="22"/>
        </w:rPr>
        <w:t xml:space="preserve">commercialization </w:t>
      </w:r>
      <w:r w:rsidR="009A3E8C" w:rsidRPr="008B6201">
        <w:rPr>
          <w:rFonts w:ascii="Times New Roman" w:hAnsi="Times New Roman"/>
          <w:kern w:val="0"/>
          <w:sz w:val="22"/>
        </w:rPr>
        <w:t xml:space="preserve">efforts within the next several months </w:t>
      </w:r>
      <w:r w:rsidRPr="008B6201">
        <w:rPr>
          <w:rFonts w:ascii="Times New Roman" w:hAnsi="Times New Roman"/>
          <w:kern w:val="0"/>
          <w:sz w:val="22"/>
        </w:rPr>
        <w:t>in line with start of the new school year</w:t>
      </w:r>
      <w:r w:rsidR="009A3E8C" w:rsidRPr="008B6201">
        <w:rPr>
          <w:rFonts w:ascii="Times New Roman" w:hAnsi="Times New Roman"/>
          <w:kern w:val="0"/>
          <w:sz w:val="22"/>
        </w:rPr>
        <w:t>, and targets to achieve sales coverage in over 15 cities</w:t>
      </w:r>
      <w:r w:rsidRPr="008B6201">
        <w:rPr>
          <w:rFonts w:ascii="Times New Roman" w:hAnsi="Times New Roman"/>
          <w:kern w:val="0"/>
          <w:sz w:val="22"/>
        </w:rPr>
        <w:t>.</w:t>
      </w:r>
      <w:r w:rsidR="009A3E8C" w:rsidRPr="008B6201">
        <w:rPr>
          <w:rFonts w:ascii="Times New Roman" w:hAnsi="Times New Roman"/>
          <w:kern w:val="0"/>
          <w:sz w:val="22"/>
        </w:rPr>
        <w:t xml:space="preserve"> To ensure a smooth product and service roll-out, this first-phase </w:t>
      </w:r>
      <w:r w:rsidRPr="008B6201">
        <w:rPr>
          <w:rFonts w:ascii="Times New Roman" w:hAnsi="Times New Roman"/>
          <w:kern w:val="0"/>
          <w:sz w:val="22"/>
        </w:rPr>
        <w:t xml:space="preserve">commercialization </w:t>
      </w:r>
      <w:r w:rsidR="009A3E8C" w:rsidRPr="008B6201">
        <w:rPr>
          <w:rFonts w:ascii="Times New Roman" w:hAnsi="Times New Roman"/>
          <w:kern w:val="0"/>
          <w:sz w:val="22"/>
        </w:rPr>
        <w:t xml:space="preserve">will be controlled to </w:t>
      </w:r>
      <w:r w:rsidR="00461A6A" w:rsidRPr="008B6201">
        <w:rPr>
          <w:rFonts w:ascii="Times New Roman" w:hAnsi="Times New Roman"/>
          <w:kern w:val="0"/>
          <w:sz w:val="22"/>
        </w:rPr>
        <w:t>cover initially 500-1</w:t>
      </w:r>
      <w:r w:rsidR="00A52DCE" w:rsidRPr="008B6201">
        <w:rPr>
          <w:rFonts w:ascii="Times New Roman" w:hAnsi="Times New Roman"/>
          <w:kern w:val="0"/>
          <w:sz w:val="22"/>
        </w:rPr>
        <w:t>,</w:t>
      </w:r>
      <w:r w:rsidR="00461A6A" w:rsidRPr="008B6201">
        <w:rPr>
          <w:rFonts w:ascii="Times New Roman" w:hAnsi="Times New Roman"/>
          <w:kern w:val="0"/>
          <w:sz w:val="22"/>
        </w:rPr>
        <w:t xml:space="preserve">000 classrooms by the end of this year. </w:t>
      </w:r>
      <w:r w:rsidRPr="008B6201">
        <w:rPr>
          <w:rFonts w:ascii="Times New Roman" w:hAnsi="Times New Roman"/>
          <w:kern w:val="0"/>
          <w:sz w:val="22"/>
        </w:rPr>
        <w:t xml:space="preserve"> </w:t>
      </w:r>
    </w:p>
    <w:p w:rsidR="00F239E4" w:rsidRPr="008B6201" w:rsidRDefault="00F239E4" w:rsidP="00F239E4">
      <w:pPr>
        <w:autoSpaceDE w:val="0"/>
        <w:autoSpaceDN w:val="0"/>
        <w:adjustRightInd w:val="0"/>
        <w:rPr>
          <w:rFonts w:ascii="Times New Roman" w:hAnsi="Times New Roman"/>
          <w:kern w:val="0"/>
          <w:sz w:val="22"/>
        </w:rPr>
      </w:pPr>
    </w:p>
    <w:p w:rsidR="008D1A28" w:rsidRPr="008B6201" w:rsidRDefault="00127816">
      <w:pPr>
        <w:autoSpaceDE w:val="0"/>
        <w:autoSpaceDN w:val="0"/>
        <w:adjustRightInd w:val="0"/>
        <w:rPr>
          <w:rFonts w:ascii="Times New Roman" w:hAnsi="Times New Roman"/>
          <w:i/>
          <w:iCs/>
          <w:kern w:val="0"/>
          <w:sz w:val="22"/>
        </w:rPr>
      </w:pPr>
      <w:r w:rsidRPr="008B6201">
        <w:rPr>
          <w:rFonts w:ascii="Times New Roman" w:hAnsi="Times New Roman"/>
          <w:kern w:val="0"/>
          <w:sz w:val="22"/>
        </w:rPr>
        <w:t>(</w:t>
      </w:r>
      <w:r w:rsidR="00461A6A" w:rsidRPr="008B6201">
        <w:rPr>
          <w:rFonts w:ascii="Times New Roman" w:hAnsi="Times New Roman"/>
          <w:kern w:val="0"/>
          <w:sz w:val="22"/>
        </w:rPr>
        <w:t>3</w:t>
      </w:r>
      <w:r w:rsidRPr="008B6201">
        <w:rPr>
          <w:rFonts w:ascii="Times New Roman" w:hAnsi="Times New Roman"/>
          <w:kern w:val="0"/>
          <w:sz w:val="22"/>
        </w:rPr>
        <w:t xml:space="preserve">) </w:t>
      </w:r>
      <w:r w:rsidRPr="008B6201">
        <w:rPr>
          <w:rFonts w:ascii="Times New Roman" w:hAnsi="Times New Roman"/>
          <w:i/>
          <w:iCs/>
          <w:kern w:val="0"/>
          <w:sz w:val="22"/>
        </w:rPr>
        <w:t>Merger and Acquisition</w:t>
      </w:r>
      <w:r w:rsidR="007F6CBB" w:rsidRPr="008B6201">
        <w:rPr>
          <w:rFonts w:ascii="Times New Roman" w:hAnsi="Times New Roman"/>
          <w:i/>
          <w:iCs/>
          <w:kern w:val="0"/>
          <w:sz w:val="22"/>
        </w:rPr>
        <w:t>s</w:t>
      </w:r>
    </w:p>
    <w:p w:rsidR="008D1A28" w:rsidRPr="008B6201" w:rsidRDefault="008D1A28">
      <w:pPr>
        <w:autoSpaceDE w:val="0"/>
        <w:autoSpaceDN w:val="0"/>
        <w:adjustRightInd w:val="0"/>
        <w:rPr>
          <w:rFonts w:ascii="Times New Roman" w:hAnsi="Times New Roman"/>
          <w:i/>
          <w:iCs/>
          <w:kern w:val="0"/>
          <w:sz w:val="22"/>
        </w:rPr>
      </w:pPr>
    </w:p>
    <w:p w:rsidR="008D1A28" w:rsidRPr="008B6201" w:rsidRDefault="00127816">
      <w:pPr>
        <w:autoSpaceDE w:val="0"/>
        <w:autoSpaceDN w:val="0"/>
        <w:adjustRightInd w:val="0"/>
        <w:rPr>
          <w:rFonts w:ascii="Times New Roman" w:eastAsia="宋体" w:hAnsi="Times New Roman"/>
          <w:kern w:val="0"/>
          <w:sz w:val="22"/>
        </w:rPr>
      </w:pPr>
      <w:r w:rsidRPr="008B6201">
        <w:rPr>
          <w:rFonts w:ascii="Times New Roman" w:hAnsi="Times New Roman"/>
          <w:kern w:val="0"/>
          <w:sz w:val="22"/>
        </w:rPr>
        <w:t>The Company</w:t>
      </w:r>
      <w:r w:rsidR="005B19F3" w:rsidRPr="008B6201">
        <w:rPr>
          <w:rFonts w:ascii="Times New Roman" w:hAnsi="Times New Roman"/>
          <w:kern w:val="0"/>
          <w:sz w:val="22"/>
        </w:rPr>
        <w:t xml:space="preserve"> continued to build traction </w:t>
      </w:r>
      <w:r w:rsidR="003553AE" w:rsidRPr="008B6201">
        <w:rPr>
          <w:rFonts w:ascii="Times New Roman" w:hAnsi="Times New Roman"/>
          <w:kern w:val="0"/>
          <w:sz w:val="22"/>
        </w:rPr>
        <w:t xml:space="preserve">with </w:t>
      </w:r>
      <w:r w:rsidR="005B19F3" w:rsidRPr="008B6201">
        <w:rPr>
          <w:rFonts w:ascii="Times New Roman" w:hAnsi="Times New Roman"/>
          <w:kern w:val="0"/>
          <w:sz w:val="22"/>
        </w:rPr>
        <w:t>its M&amp;</w:t>
      </w:r>
      <w:proofErr w:type="gramStart"/>
      <w:r w:rsidR="005B19F3" w:rsidRPr="008B6201">
        <w:rPr>
          <w:rFonts w:ascii="Times New Roman" w:hAnsi="Times New Roman"/>
          <w:kern w:val="0"/>
          <w:sz w:val="22"/>
        </w:rPr>
        <w:t>A</w:t>
      </w:r>
      <w:proofErr w:type="gramEnd"/>
      <w:r w:rsidR="005B19F3" w:rsidRPr="008B6201">
        <w:rPr>
          <w:rFonts w:ascii="Times New Roman" w:hAnsi="Times New Roman"/>
          <w:kern w:val="0"/>
          <w:sz w:val="22"/>
        </w:rPr>
        <w:t xml:space="preserve"> initiative</w:t>
      </w:r>
      <w:r w:rsidR="003553AE" w:rsidRPr="008B6201">
        <w:rPr>
          <w:rFonts w:ascii="Times New Roman" w:hAnsi="Times New Roman"/>
          <w:kern w:val="0"/>
          <w:sz w:val="22"/>
        </w:rPr>
        <w:t>s</w:t>
      </w:r>
      <w:r w:rsidR="005B19F3" w:rsidRPr="008B6201">
        <w:rPr>
          <w:rFonts w:ascii="Times New Roman" w:hAnsi="Times New Roman"/>
          <w:kern w:val="0"/>
          <w:sz w:val="22"/>
        </w:rPr>
        <w:t xml:space="preserve"> </w:t>
      </w:r>
      <w:r w:rsidR="00EC6029" w:rsidRPr="008B6201">
        <w:rPr>
          <w:rFonts w:ascii="Times New Roman" w:hAnsi="Times New Roman"/>
          <w:kern w:val="0"/>
          <w:sz w:val="22"/>
        </w:rPr>
        <w:t>during</w:t>
      </w:r>
      <w:r w:rsidRPr="008B6201">
        <w:rPr>
          <w:rFonts w:ascii="Times New Roman" w:hAnsi="Times New Roman"/>
          <w:kern w:val="0"/>
          <w:sz w:val="22"/>
        </w:rPr>
        <w:t xml:space="preserve"> the first half of 2015. In June 2015, the Company signed a </w:t>
      </w:r>
      <w:r w:rsidR="009A4116" w:rsidRPr="008B6201">
        <w:rPr>
          <w:rFonts w:ascii="Times New Roman" w:eastAsia="宋体" w:hAnsi="Times New Roman"/>
          <w:kern w:val="0"/>
          <w:sz w:val="22"/>
        </w:rPr>
        <w:t xml:space="preserve">sale and </w:t>
      </w:r>
      <w:r w:rsidRPr="008B6201">
        <w:rPr>
          <w:rFonts w:ascii="Times New Roman" w:hAnsi="Times New Roman"/>
          <w:kern w:val="0"/>
          <w:sz w:val="22"/>
        </w:rPr>
        <w:t xml:space="preserve">purchase agreement to conditionally acquire a 100% </w:t>
      </w:r>
      <w:r w:rsidR="009A4116" w:rsidRPr="008B6201">
        <w:rPr>
          <w:rFonts w:ascii="Times New Roman" w:eastAsia="宋体" w:hAnsi="Times New Roman"/>
          <w:kern w:val="0"/>
          <w:sz w:val="22"/>
        </w:rPr>
        <w:t>equity interes</w:t>
      </w:r>
      <w:r w:rsidR="00612740" w:rsidRPr="008B6201">
        <w:rPr>
          <w:rFonts w:ascii="Times New Roman" w:eastAsia="宋体" w:hAnsi="Times New Roman"/>
          <w:kern w:val="0"/>
          <w:sz w:val="22"/>
        </w:rPr>
        <w:t>t</w:t>
      </w:r>
      <w:r w:rsidRPr="008B6201">
        <w:rPr>
          <w:rFonts w:ascii="Times New Roman" w:hAnsi="Times New Roman"/>
          <w:kern w:val="0"/>
          <w:sz w:val="22"/>
        </w:rPr>
        <w:t xml:space="preserve"> in </w:t>
      </w:r>
      <w:proofErr w:type="spellStart"/>
      <w:r w:rsidRPr="008B6201">
        <w:rPr>
          <w:rFonts w:ascii="Times New Roman" w:hAnsi="Times New Roman"/>
          <w:kern w:val="0"/>
          <w:sz w:val="22"/>
        </w:rPr>
        <w:t>ChiVox</w:t>
      </w:r>
      <w:proofErr w:type="spellEnd"/>
      <w:r w:rsidRPr="008B6201">
        <w:rPr>
          <w:rFonts w:ascii="Times New Roman" w:hAnsi="Times New Roman"/>
          <w:kern w:val="0"/>
          <w:sz w:val="22"/>
        </w:rPr>
        <w:t xml:space="preserve"> Co., Ltd</w:t>
      </w:r>
      <w:r w:rsidR="007F6CBB" w:rsidRPr="008B6201">
        <w:rPr>
          <w:rFonts w:ascii="Times New Roman" w:hAnsi="Times New Roman"/>
          <w:kern w:val="0"/>
          <w:sz w:val="22"/>
        </w:rPr>
        <w:t xml:space="preserve"> (“</w:t>
      </w:r>
      <w:proofErr w:type="spellStart"/>
      <w:r w:rsidR="007F6CBB" w:rsidRPr="008B6201">
        <w:rPr>
          <w:rFonts w:ascii="Times New Roman" w:hAnsi="Times New Roman"/>
          <w:kern w:val="0"/>
          <w:sz w:val="22"/>
        </w:rPr>
        <w:t>ChiVox</w:t>
      </w:r>
      <w:bookmarkStart w:id="48" w:name="OLE_LINK32"/>
      <w:bookmarkStart w:id="49" w:name="OLE_LINK33"/>
      <w:proofErr w:type="spellEnd"/>
      <w:r w:rsidR="007F6CBB" w:rsidRPr="008B6201">
        <w:rPr>
          <w:rFonts w:ascii="Times New Roman" w:hAnsi="Times New Roman"/>
          <w:kern w:val="0"/>
          <w:sz w:val="22"/>
        </w:rPr>
        <w:t>”</w:t>
      </w:r>
      <w:bookmarkEnd w:id="48"/>
      <w:bookmarkEnd w:id="49"/>
      <w:r w:rsidR="007F6CBB" w:rsidRPr="008B6201">
        <w:rPr>
          <w:rFonts w:ascii="Times New Roman" w:hAnsi="Times New Roman"/>
          <w:kern w:val="0"/>
          <w:sz w:val="22"/>
        </w:rPr>
        <w:t>)</w:t>
      </w:r>
      <w:r w:rsidR="00F477A6" w:rsidRPr="008B6201">
        <w:rPr>
          <w:rFonts w:ascii="Times New Roman" w:hAnsi="Times New Roman"/>
          <w:kern w:val="0"/>
          <w:sz w:val="22"/>
        </w:rPr>
        <w:t>.</w:t>
      </w:r>
      <w:r w:rsidR="00987EDB" w:rsidRPr="008B6201">
        <w:rPr>
          <w:rFonts w:ascii="Times New Roman" w:hAnsi="Times New Roman"/>
          <w:kern w:val="0"/>
          <w:sz w:val="22"/>
        </w:rPr>
        <w:t xml:space="preserve"> The Company is on track to complete this acquisition by </w:t>
      </w:r>
      <w:r w:rsidR="00BB10BB" w:rsidRPr="008B6201">
        <w:rPr>
          <w:rFonts w:ascii="Times New Roman" w:hAnsi="Times New Roman"/>
          <w:kern w:val="0"/>
          <w:sz w:val="22"/>
        </w:rPr>
        <w:t>September</w:t>
      </w:r>
      <w:r w:rsidR="003553AE" w:rsidRPr="008B6201">
        <w:rPr>
          <w:rFonts w:ascii="Times New Roman" w:hAnsi="Times New Roman"/>
          <w:kern w:val="0"/>
          <w:sz w:val="22"/>
        </w:rPr>
        <w:t xml:space="preserve"> 2015</w:t>
      </w:r>
      <w:r w:rsidR="00987EDB" w:rsidRPr="008B6201">
        <w:rPr>
          <w:rFonts w:ascii="Times New Roman" w:hAnsi="Times New Roman"/>
          <w:kern w:val="0"/>
          <w:sz w:val="22"/>
        </w:rPr>
        <w:t xml:space="preserve">. </w:t>
      </w:r>
      <w:r w:rsidR="00EC6029" w:rsidRPr="008B6201">
        <w:rPr>
          <w:rFonts w:ascii="Times New Roman" w:eastAsia="宋体" w:hAnsi="Times New Roman"/>
          <w:kern w:val="0"/>
          <w:sz w:val="22"/>
        </w:rPr>
        <w:t>With</w:t>
      </w:r>
      <w:r w:rsidR="009A4116" w:rsidRPr="008B6201">
        <w:rPr>
          <w:rFonts w:ascii="Times New Roman" w:eastAsia="宋体" w:hAnsi="Times New Roman"/>
          <w:kern w:val="0"/>
          <w:sz w:val="22"/>
        </w:rPr>
        <w:t xml:space="preserve"> </w:t>
      </w:r>
      <w:r w:rsidR="007F6CBB" w:rsidRPr="008B6201">
        <w:rPr>
          <w:rFonts w:ascii="Times New Roman" w:hAnsi="Times New Roman"/>
          <w:kern w:val="0"/>
          <w:sz w:val="22"/>
        </w:rPr>
        <w:t xml:space="preserve">this </w:t>
      </w:r>
      <w:r w:rsidR="00D7271A" w:rsidRPr="008B6201">
        <w:rPr>
          <w:rFonts w:ascii="Times New Roman" w:hAnsi="Times New Roman"/>
          <w:kern w:val="0"/>
          <w:sz w:val="22"/>
        </w:rPr>
        <w:t xml:space="preserve">acquisition, </w:t>
      </w:r>
      <w:proofErr w:type="spellStart"/>
      <w:r w:rsidR="003553AE" w:rsidRPr="008B6201">
        <w:rPr>
          <w:rFonts w:ascii="Times New Roman" w:hAnsi="Times New Roman"/>
          <w:kern w:val="0"/>
          <w:sz w:val="22"/>
        </w:rPr>
        <w:t>NetDragon</w:t>
      </w:r>
      <w:proofErr w:type="spellEnd"/>
      <w:r w:rsidRPr="008B6201">
        <w:rPr>
          <w:rFonts w:ascii="Times New Roman" w:hAnsi="Times New Roman"/>
          <w:kern w:val="0"/>
          <w:sz w:val="22"/>
        </w:rPr>
        <w:t xml:space="preserve"> will integrate </w:t>
      </w:r>
      <w:proofErr w:type="spellStart"/>
      <w:r w:rsidR="003553AE" w:rsidRPr="008B6201">
        <w:rPr>
          <w:rFonts w:ascii="Times New Roman" w:hAnsi="Times New Roman"/>
          <w:kern w:val="0"/>
          <w:sz w:val="22"/>
        </w:rPr>
        <w:t>ChiVox’s</w:t>
      </w:r>
      <w:proofErr w:type="spellEnd"/>
      <w:r w:rsidR="003553AE" w:rsidRPr="008B6201">
        <w:rPr>
          <w:rFonts w:ascii="Times New Roman" w:hAnsi="Times New Roman"/>
          <w:kern w:val="0"/>
          <w:sz w:val="22"/>
        </w:rPr>
        <w:t xml:space="preserve"> </w:t>
      </w:r>
      <w:r w:rsidR="00987EDB" w:rsidRPr="008B6201">
        <w:rPr>
          <w:rFonts w:ascii="Times New Roman" w:eastAsia="宋体" w:hAnsi="Times New Roman"/>
          <w:kern w:val="0"/>
          <w:sz w:val="22"/>
        </w:rPr>
        <w:t xml:space="preserve">best-in-class </w:t>
      </w:r>
      <w:r w:rsidRPr="008B6201">
        <w:rPr>
          <w:rFonts w:ascii="Times New Roman" w:hAnsi="Times New Roman"/>
          <w:kern w:val="0"/>
          <w:sz w:val="22"/>
        </w:rPr>
        <w:t>intelligent voice and speech technology</w:t>
      </w:r>
      <w:r w:rsidR="00067F68" w:rsidRPr="008B6201">
        <w:rPr>
          <w:rFonts w:ascii="Times New Roman" w:eastAsia="宋体" w:hAnsi="Times New Roman"/>
          <w:kern w:val="0"/>
          <w:sz w:val="22"/>
        </w:rPr>
        <w:t xml:space="preserve"> </w:t>
      </w:r>
      <w:r w:rsidR="0049447B" w:rsidRPr="008B6201">
        <w:rPr>
          <w:rFonts w:ascii="Times New Roman" w:eastAsia="宋体" w:hAnsi="Times New Roman"/>
          <w:kern w:val="0"/>
          <w:sz w:val="22"/>
        </w:rPr>
        <w:t>into its platform</w:t>
      </w:r>
      <w:r w:rsidR="00987EDB" w:rsidRPr="008B6201">
        <w:rPr>
          <w:rFonts w:ascii="Times New Roman" w:eastAsia="宋体" w:hAnsi="Times New Roman"/>
          <w:kern w:val="0"/>
          <w:sz w:val="22"/>
        </w:rPr>
        <w:t xml:space="preserve">, which will </w:t>
      </w:r>
      <w:r w:rsidR="003553AE" w:rsidRPr="008B6201">
        <w:rPr>
          <w:rFonts w:ascii="Times New Roman" w:eastAsia="宋体" w:hAnsi="Times New Roman"/>
          <w:kern w:val="0"/>
          <w:sz w:val="22"/>
        </w:rPr>
        <w:t xml:space="preserve">create </w:t>
      </w:r>
      <w:r w:rsidR="00987EDB" w:rsidRPr="008B6201">
        <w:rPr>
          <w:rFonts w:ascii="Times New Roman" w:eastAsia="宋体" w:hAnsi="Times New Roman"/>
          <w:kern w:val="0"/>
          <w:sz w:val="22"/>
        </w:rPr>
        <w:t>a very high entry barrier to competing education platforms</w:t>
      </w:r>
      <w:r w:rsidR="009A3E8C" w:rsidRPr="008B6201">
        <w:rPr>
          <w:rFonts w:ascii="Times New Roman" w:eastAsia="宋体" w:hAnsi="Times New Roman"/>
          <w:kern w:val="0"/>
          <w:sz w:val="22"/>
        </w:rPr>
        <w:t xml:space="preserve"> in the area of language assessment</w:t>
      </w:r>
      <w:r w:rsidRPr="008B6201">
        <w:rPr>
          <w:rFonts w:ascii="Times New Roman" w:hAnsi="Times New Roman"/>
          <w:kern w:val="0"/>
          <w:sz w:val="22"/>
        </w:rPr>
        <w:t xml:space="preserve">. </w:t>
      </w:r>
      <w:r w:rsidR="007F6CBB" w:rsidRPr="008B6201">
        <w:rPr>
          <w:rFonts w:ascii="Times New Roman" w:hAnsi="Times New Roman"/>
          <w:kern w:val="0"/>
          <w:sz w:val="22"/>
        </w:rPr>
        <w:t xml:space="preserve">In </w:t>
      </w:r>
      <w:r w:rsidRPr="008B6201">
        <w:rPr>
          <w:rFonts w:ascii="Times New Roman" w:hAnsi="Times New Roman"/>
          <w:kern w:val="0"/>
          <w:sz w:val="22"/>
        </w:rPr>
        <w:t xml:space="preserve">July 2015, the Company </w:t>
      </w:r>
      <w:bookmarkStart w:id="50" w:name="OLE_LINK15"/>
      <w:bookmarkStart w:id="51" w:name="OLE_LINK16"/>
      <w:r w:rsidR="002A0419" w:rsidRPr="008B6201">
        <w:rPr>
          <w:rFonts w:ascii="Times New Roman" w:eastAsia="宋体" w:hAnsi="Times New Roman"/>
          <w:kern w:val="0"/>
          <w:sz w:val="22"/>
        </w:rPr>
        <w:t>announced</w:t>
      </w:r>
      <w:r w:rsidRPr="008B6201">
        <w:rPr>
          <w:rFonts w:ascii="Times New Roman" w:hAnsi="Times New Roman"/>
          <w:kern w:val="0"/>
          <w:sz w:val="22"/>
        </w:rPr>
        <w:t xml:space="preserve"> </w:t>
      </w:r>
      <w:r w:rsidR="0049447B" w:rsidRPr="008B6201">
        <w:rPr>
          <w:rFonts w:ascii="Times New Roman" w:eastAsia="宋体" w:hAnsi="Times New Roman"/>
          <w:kern w:val="0"/>
          <w:sz w:val="22"/>
        </w:rPr>
        <w:t xml:space="preserve">its </w:t>
      </w:r>
      <w:r w:rsidR="002A0419" w:rsidRPr="008B6201">
        <w:rPr>
          <w:rFonts w:ascii="Times New Roman" w:eastAsia="宋体" w:hAnsi="Times New Roman"/>
          <w:kern w:val="0"/>
          <w:sz w:val="22"/>
        </w:rPr>
        <w:t>intention</w:t>
      </w:r>
      <w:bookmarkEnd w:id="50"/>
      <w:bookmarkEnd w:id="51"/>
      <w:r w:rsidRPr="008B6201">
        <w:rPr>
          <w:rFonts w:ascii="Times New Roman" w:hAnsi="Times New Roman"/>
          <w:kern w:val="0"/>
          <w:sz w:val="22"/>
        </w:rPr>
        <w:t xml:space="preserve"> </w:t>
      </w:r>
      <w:r w:rsidR="003039EA" w:rsidRPr="008B6201">
        <w:rPr>
          <w:rFonts w:ascii="Times New Roman" w:eastAsia="宋体" w:hAnsi="Times New Roman"/>
          <w:kern w:val="0"/>
          <w:sz w:val="22"/>
        </w:rPr>
        <w:t xml:space="preserve">to </w:t>
      </w:r>
      <w:r w:rsidR="002A0419" w:rsidRPr="008B6201">
        <w:rPr>
          <w:rFonts w:ascii="Times New Roman" w:eastAsia="宋体" w:hAnsi="Times New Roman"/>
          <w:kern w:val="0"/>
          <w:sz w:val="22"/>
        </w:rPr>
        <w:t>make a recommended offer for the entire issued and to be issued share capital</w:t>
      </w:r>
      <w:r w:rsidR="00612740" w:rsidRPr="008B6201">
        <w:rPr>
          <w:rFonts w:ascii="Times New Roman" w:eastAsia="宋体" w:hAnsi="Times New Roman"/>
          <w:kern w:val="0"/>
          <w:sz w:val="22"/>
        </w:rPr>
        <w:t xml:space="preserve"> of </w:t>
      </w:r>
      <w:r w:rsidR="00612740" w:rsidRPr="008B6201">
        <w:rPr>
          <w:rFonts w:ascii="Times New Roman" w:hAnsi="Times New Roman"/>
          <w:kern w:val="0"/>
          <w:sz w:val="22"/>
        </w:rPr>
        <w:t>Promethean</w:t>
      </w:r>
      <w:r w:rsidR="00612740" w:rsidRPr="008B6201" w:rsidDel="002A0419">
        <w:rPr>
          <w:rFonts w:ascii="Times New Roman" w:eastAsia="宋体" w:hAnsi="Times New Roman"/>
          <w:kern w:val="0"/>
          <w:sz w:val="22"/>
        </w:rPr>
        <w:t xml:space="preserve"> </w:t>
      </w:r>
      <w:r w:rsidR="00612740" w:rsidRPr="008B6201">
        <w:rPr>
          <w:rFonts w:ascii="Times New Roman" w:eastAsia="宋体" w:hAnsi="Times New Roman"/>
          <w:kern w:val="0"/>
          <w:sz w:val="22"/>
        </w:rPr>
        <w:t xml:space="preserve">World </w:t>
      </w:r>
      <w:proofErr w:type="spellStart"/>
      <w:r w:rsidR="00612740" w:rsidRPr="008B6201">
        <w:rPr>
          <w:rFonts w:ascii="Times New Roman" w:eastAsia="宋体" w:hAnsi="Times New Roman"/>
          <w:kern w:val="0"/>
          <w:sz w:val="22"/>
        </w:rPr>
        <w:t>Plc</w:t>
      </w:r>
      <w:proofErr w:type="spellEnd"/>
      <w:r w:rsidR="00987EDB" w:rsidRPr="008B6201">
        <w:rPr>
          <w:rFonts w:ascii="Times New Roman" w:eastAsia="宋体" w:hAnsi="Times New Roman"/>
          <w:kern w:val="0"/>
          <w:sz w:val="22"/>
        </w:rPr>
        <w:t xml:space="preserve"> for a total consideration of </w:t>
      </w:r>
      <w:r w:rsidR="00CF79B2" w:rsidRPr="008B6201">
        <w:rPr>
          <w:rFonts w:ascii="Times New Roman" w:hAnsi="Times New Roman"/>
          <w:kern w:val="0"/>
          <w:sz w:val="24"/>
          <w:szCs w:val="24"/>
          <w:lang w:eastAsia="zh-TW"/>
        </w:rPr>
        <w:t>£84.8 million</w:t>
      </w:r>
      <w:r w:rsidR="000E6A82" w:rsidRPr="008B6201">
        <w:rPr>
          <w:rFonts w:ascii="Times New Roman" w:hAnsi="Times New Roman"/>
          <w:kern w:val="0"/>
          <w:sz w:val="24"/>
          <w:szCs w:val="24"/>
          <w:lang w:eastAsia="zh-TW"/>
        </w:rPr>
        <w:t xml:space="preserve"> (equivalent to US$</w:t>
      </w:r>
      <w:r w:rsidR="007C24C0" w:rsidRPr="008B6201">
        <w:rPr>
          <w:rFonts w:ascii="Times New Roman" w:hAnsi="Times New Roman"/>
          <w:kern w:val="0"/>
          <w:sz w:val="24"/>
          <w:szCs w:val="24"/>
          <w:lang w:eastAsia="zh-TW"/>
        </w:rPr>
        <w:t>131.5 million</w:t>
      </w:r>
      <w:r w:rsidR="000E6A82" w:rsidRPr="008B6201">
        <w:rPr>
          <w:rFonts w:ascii="Times New Roman" w:hAnsi="Times New Roman"/>
          <w:kern w:val="0"/>
          <w:sz w:val="24"/>
          <w:szCs w:val="24"/>
          <w:lang w:eastAsia="zh-TW"/>
        </w:rPr>
        <w:t>)</w:t>
      </w:r>
      <w:r w:rsidRPr="008B6201">
        <w:rPr>
          <w:rFonts w:ascii="Times New Roman" w:hAnsi="Times New Roman"/>
          <w:kern w:val="0"/>
          <w:sz w:val="22"/>
        </w:rPr>
        <w:t>. Promethean</w:t>
      </w:r>
      <w:r w:rsidR="00FF21A3" w:rsidRPr="008B6201">
        <w:rPr>
          <w:rFonts w:ascii="Times New Roman" w:eastAsia="宋体" w:hAnsi="Times New Roman"/>
          <w:kern w:val="0"/>
          <w:sz w:val="22"/>
        </w:rPr>
        <w:t xml:space="preserve"> </w:t>
      </w:r>
      <w:r w:rsidR="00EB726C" w:rsidRPr="008B6201">
        <w:rPr>
          <w:rFonts w:ascii="Times New Roman" w:eastAsia="宋体" w:hAnsi="Times New Roman"/>
          <w:kern w:val="0"/>
          <w:sz w:val="22"/>
        </w:rPr>
        <w:t xml:space="preserve">is </w:t>
      </w:r>
      <w:r w:rsidR="00EB726C" w:rsidRPr="008B6201">
        <w:rPr>
          <w:rFonts w:ascii="Times New Roman" w:hAnsi="Times New Roman"/>
          <w:kern w:val="0"/>
          <w:sz w:val="22"/>
        </w:rPr>
        <w:t>a global leader in interactive learning technology</w:t>
      </w:r>
      <w:r w:rsidR="004F3EBD" w:rsidRPr="008B6201">
        <w:rPr>
          <w:rFonts w:ascii="Times New Roman" w:eastAsia="宋体" w:hAnsi="Times New Roman"/>
          <w:kern w:val="0"/>
          <w:sz w:val="22"/>
        </w:rPr>
        <w:t xml:space="preserve"> </w:t>
      </w:r>
      <w:r w:rsidR="00EB726C" w:rsidRPr="008B6201">
        <w:rPr>
          <w:rFonts w:ascii="Times New Roman" w:eastAsia="宋体" w:hAnsi="Times New Roman"/>
          <w:kern w:val="0"/>
          <w:sz w:val="22"/>
        </w:rPr>
        <w:t>with</w:t>
      </w:r>
      <w:r w:rsidR="004F3EBD" w:rsidRPr="008B6201">
        <w:rPr>
          <w:rFonts w:ascii="Times New Roman" w:eastAsia="宋体" w:hAnsi="Times New Roman"/>
          <w:kern w:val="0"/>
          <w:sz w:val="22"/>
        </w:rPr>
        <w:t xml:space="preserve"> </w:t>
      </w:r>
      <w:r w:rsidRPr="008B6201">
        <w:rPr>
          <w:rFonts w:ascii="Times New Roman" w:hAnsi="Times New Roman"/>
          <w:kern w:val="0"/>
          <w:sz w:val="22"/>
        </w:rPr>
        <w:t xml:space="preserve">a substantial user base and </w:t>
      </w:r>
      <w:r w:rsidR="00CF6EBA" w:rsidRPr="008B6201">
        <w:rPr>
          <w:rFonts w:ascii="Times New Roman" w:eastAsia="宋体" w:hAnsi="Times New Roman"/>
          <w:kern w:val="0"/>
          <w:sz w:val="22"/>
        </w:rPr>
        <w:t>a</w:t>
      </w:r>
      <w:r w:rsidR="000E6A82" w:rsidRPr="008B6201">
        <w:rPr>
          <w:rFonts w:ascii="Times New Roman" w:eastAsia="宋体" w:hAnsi="Times New Roman"/>
          <w:kern w:val="0"/>
          <w:sz w:val="22"/>
        </w:rPr>
        <w:t xml:space="preserve"> well-known brand with the</w:t>
      </w:r>
      <w:r w:rsidR="00EB726C" w:rsidRPr="008B6201">
        <w:rPr>
          <w:rFonts w:ascii="Times New Roman" w:eastAsia="宋体" w:hAnsi="Times New Roman"/>
          <w:kern w:val="0"/>
          <w:sz w:val="22"/>
        </w:rPr>
        <w:t xml:space="preserve"> reputation for</w:t>
      </w:r>
      <w:r w:rsidRPr="008B6201">
        <w:rPr>
          <w:rFonts w:ascii="Times New Roman" w:hAnsi="Times New Roman"/>
          <w:kern w:val="0"/>
          <w:sz w:val="22"/>
        </w:rPr>
        <w:t xml:space="preserve"> providing high quality </w:t>
      </w:r>
      <w:r w:rsidR="00987EDB" w:rsidRPr="008B6201">
        <w:rPr>
          <w:rFonts w:ascii="Times New Roman" w:hAnsi="Times New Roman"/>
          <w:kern w:val="0"/>
          <w:sz w:val="22"/>
        </w:rPr>
        <w:t xml:space="preserve">education </w:t>
      </w:r>
      <w:r w:rsidRPr="008B6201">
        <w:rPr>
          <w:rFonts w:ascii="Times New Roman" w:hAnsi="Times New Roman"/>
          <w:kern w:val="0"/>
          <w:sz w:val="22"/>
        </w:rPr>
        <w:t>product</w:t>
      </w:r>
      <w:r w:rsidR="00EB726C" w:rsidRPr="008B6201">
        <w:rPr>
          <w:rFonts w:ascii="Times New Roman" w:eastAsia="宋体" w:hAnsi="Times New Roman"/>
          <w:kern w:val="0"/>
          <w:sz w:val="22"/>
        </w:rPr>
        <w:t>s</w:t>
      </w:r>
      <w:r w:rsidRPr="008B6201">
        <w:rPr>
          <w:rFonts w:ascii="Times New Roman" w:eastAsia="宋体" w:hAnsi="Times New Roman"/>
          <w:kern w:val="0"/>
          <w:sz w:val="22"/>
        </w:rPr>
        <w:t xml:space="preserve">. </w:t>
      </w:r>
      <w:r w:rsidR="00CF6EBA" w:rsidRPr="008B6201">
        <w:rPr>
          <w:rFonts w:ascii="Times New Roman" w:eastAsia="宋体" w:hAnsi="Times New Roman"/>
          <w:kern w:val="0"/>
          <w:sz w:val="22"/>
        </w:rPr>
        <w:t>.</w:t>
      </w:r>
    </w:p>
    <w:p w:rsidR="00022ABB" w:rsidRPr="008B6201" w:rsidRDefault="00022ABB">
      <w:pPr>
        <w:rPr>
          <w:rFonts w:ascii="Times New Roman" w:eastAsia="宋体" w:hAnsi="Times New Roman"/>
          <w:kern w:val="0"/>
          <w:sz w:val="22"/>
        </w:rPr>
      </w:pPr>
    </w:p>
    <w:p w:rsidR="008D1A28" w:rsidRPr="008B6201" w:rsidRDefault="00127816">
      <w:pPr>
        <w:autoSpaceDE w:val="0"/>
        <w:autoSpaceDN w:val="0"/>
        <w:adjustRightInd w:val="0"/>
        <w:rPr>
          <w:rFonts w:ascii="Times New Roman" w:hAnsi="Times New Roman"/>
          <w:i/>
          <w:iCs/>
          <w:kern w:val="0"/>
          <w:sz w:val="22"/>
        </w:rPr>
      </w:pPr>
      <w:r w:rsidRPr="008B6201">
        <w:rPr>
          <w:rFonts w:ascii="Times New Roman" w:hAnsi="Times New Roman"/>
          <w:kern w:val="0"/>
          <w:sz w:val="22"/>
        </w:rPr>
        <w:t>(</w:t>
      </w:r>
      <w:r w:rsidR="00461A6A" w:rsidRPr="008B6201">
        <w:rPr>
          <w:rFonts w:ascii="Times New Roman" w:hAnsi="Times New Roman"/>
          <w:kern w:val="0"/>
          <w:sz w:val="22"/>
        </w:rPr>
        <w:t>4</w:t>
      </w:r>
      <w:r w:rsidRPr="008B6201">
        <w:rPr>
          <w:rFonts w:ascii="Times New Roman" w:hAnsi="Times New Roman"/>
          <w:kern w:val="0"/>
          <w:sz w:val="22"/>
        </w:rPr>
        <w:t xml:space="preserve">) </w:t>
      </w:r>
      <w:r w:rsidRPr="008B6201">
        <w:rPr>
          <w:rFonts w:ascii="Times New Roman" w:hAnsi="Times New Roman"/>
          <w:i/>
          <w:iCs/>
          <w:kern w:val="0"/>
          <w:sz w:val="22"/>
        </w:rPr>
        <w:t>Fundraising</w:t>
      </w:r>
    </w:p>
    <w:p w:rsidR="008D1A28" w:rsidRPr="008B6201" w:rsidRDefault="008D1A28">
      <w:pPr>
        <w:autoSpaceDE w:val="0"/>
        <w:autoSpaceDN w:val="0"/>
        <w:adjustRightInd w:val="0"/>
        <w:rPr>
          <w:rFonts w:ascii="Times New Roman" w:hAnsi="Times New Roman"/>
          <w:i/>
          <w:iCs/>
          <w:kern w:val="0"/>
          <w:sz w:val="22"/>
        </w:rPr>
      </w:pPr>
    </w:p>
    <w:p w:rsidR="008D1A28" w:rsidRPr="008B6201" w:rsidRDefault="00127816">
      <w:pPr>
        <w:autoSpaceDE w:val="0"/>
        <w:autoSpaceDN w:val="0"/>
        <w:adjustRightInd w:val="0"/>
        <w:rPr>
          <w:rFonts w:ascii="Times New Roman" w:eastAsia="宋体" w:hAnsi="Times New Roman"/>
          <w:sz w:val="22"/>
        </w:rPr>
      </w:pPr>
      <w:r w:rsidRPr="008B6201">
        <w:rPr>
          <w:rFonts w:ascii="Times New Roman" w:hAnsi="Times New Roman"/>
          <w:sz w:val="22"/>
        </w:rPr>
        <w:t xml:space="preserve">In February 2015, </w:t>
      </w:r>
      <w:r w:rsidR="0049447B" w:rsidRPr="008B6201">
        <w:rPr>
          <w:rFonts w:ascii="Times New Roman" w:eastAsia="宋体" w:hAnsi="Times New Roman"/>
          <w:sz w:val="22"/>
        </w:rPr>
        <w:t>t</w:t>
      </w:r>
      <w:r w:rsidRPr="008B6201">
        <w:rPr>
          <w:rFonts w:ascii="Times New Roman" w:hAnsi="Times New Roman"/>
          <w:kern w:val="0"/>
          <w:sz w:val="22"/>
        </w:rPr>
        <w:t>he Company</w:t>
      </w:r>
      <w:r w:rsidRPr="008B6201">
        <w:rPr>
          <w:rFonts w:ascii="Times New Roman" w:hAnsi="Times New Roman"/>
          <w:sz w:val="22"/>
        </w:rPr>
        <w:t xml:space="preserve">’s education subsidiary closed a Series </w:t>
      </w:r>
      <w:proofErr w:type="gramStart"/>
      <w:r w:rsidRPr="008B6201">
        <w:rPr>
          <w:rFonts w:ascii="Times New Roman" w:hAnsi="Times New Roman"/>
          <w:sz w:val="22"/>
        </w:rPr>
        <w:t>A</w:t>
      </w:r>
      <w:proofErr w:type="gramEnd"/>
      <w:r w:rsidRPr="008B6201">
        <w:rPr>
          <w:rFonts w:ascii="Times New Roman" w:hAnsi="Times New Roman"/>
          <w:sz w:val="22"/>
        </w:rPr>
        <w:t xml:space="preserve"> equity fundraising round of US$52.5 million </w:t>
      </w:r>
      <w:r w:rsidRPr="008B6201">
        <w:rPr>
          <w:rFonts w:ascii="Times New Roman" w:hAnsi="Times New Roman"/>
          <w:sz w:val="22"/>
        </w:rPr>
        <w:lastRenderedPageBreak/>
        <w:t xml:space="preserve">led by IDG, Vertex (a </w:t>
      </w:r>
      <w:proofErr w:type="spellStart"/>
      <w:r w:rsidRPr="008B6201">
        <w:rPr>
          <w:rFonts w:ascii="Times New Roman" w:hAnsi="Times New Roman"/>
          <w:sz w:val="22"/>
        </w:rPr>
        <w:t>Temasek</w:t>
      </w:r>
      <w:proofErr w:type="spellEnd"/>
      <w:r w:rsidRPr="008B6201">
        <w:rPr>
          <w:rFonts w:ascii="Times New Roman" w:hAnsi="Times New Roman"/>
          <w:sz w:val="22"/>
        </w:rPr>
        <w:t xml:space="preserve"> subsidiary) and Alpha Animation, at a</w:t>
      </w:r>
      <w:r w:rsidR="00987EDB" w:rsidRPr="008B6201">
        <w:rPr>
          <w:rFonts w:ascii="Times New Roman" w:hAnsi="Times New Roman"/>
          <w:sz w:val="22"/>
        </w:rPr>
        <w:t xml:space="preserve"> fully-diluted post-money</w:t>
      </w:r>
      <w:r w:rsidRPr="008B6201">
        <w:rPr>
          <w:rFonts w:ascii="Times New Roman" w:hAnsi="Times New Roman"/>
          <w:sz w:val="22"/>
        </w:rPr>
        <w:t xml:space="preserve"> valuation of US$477.5 million.</w:t>
      </w:r>
    </w:p>
    <w:p w:rsidR="008D1A28" w:rsidRPr="008B6201" w:rsidRDefault="008D1A28">
      <w:pPr>
        <w:autoSpaceDE w:val="0"/>
        <w:autoSpaceDN w:val="0"/>
        <w:adjustRightInd w:val="0"/>
        <w:rPr>
          <w:rFonts w:ascii="Times New Roman" w:eastAsia="宋体" w:hAnsi="Times New Roman"/>
          <w:kern w:val="0"/>
          <w:sz w:val="22"/>
        </w:rPr>
      </w:pPr>
    </w:p>
    <w:p w:rsidR="00022ABB" w:rsidRPr="008B6201" w:rsidRDefault="00022ABB">
      <w:pPr>
        <w:autoSpaceDE w:val="0"/>
        <w:autoSpaceDN w:val="0"/>
        <w:adjustRightInd w:val="0"/>
        <w:rPr>
          <w:rFonts w:ascii="Times New Roman" w:eastAsia="宋体" w:hAnsi="Times New Roman"/>
          <w:kern w:val="0"/>
          <w:sz w:val="22"/>
        </w:rPr>
      </w:pPr>
    </w:p>
    <w:p w:rsidR="008D1A28" w:rsidRPr="008B6201" w:rsidRDefault="00127816">
      <w:pPr>
        <w:keepNext/>
        <w:outlineLvl w:val="0"/>
        <w:rPr>
          <w:rFonts w:ascii="Times New Roman" w:eastAsia="宋体" w:hAnsi="Times New Roman"/>
          <w:b/>
          <w:bCs/>
          <w:sz w:val="22"/>
        </w:rPr>
      </w:pPr>
      <w:r w:rsidRPr="008B6201">
        <w:rPr>
          <w:rFonts w:ascii="Times New Roman" w:eastAsia="宋体" w:hAnsi="Times New Roman"/>
          <w:b/>
          <w:bCs/>
          <w:sz w:val="22"/>
        </w:rPr>
        <w:t>Non-GAAP Financial Measures</w:t>
      </w:r>
    </w:p>
    <w:p w:rsidR="009B582E" w:rsidRPr="008B6201" w:rsidRDefault="009B582E">
      <w:pPr>
        <w:widowControl/>
        <w:rPr>
          <w:rFonts w:ascii="Times New Roman" w:eastAsia="宋体" w:hAnsi="Times New Roman"/>
          <w:sz w:val="22"/>
        </w:rPr>
      </w:pPr>
    </w:p>
    <w:p w:rsidR="009B582E" w:rsidRPr="008B6201" w:rsidRDefault="00C84A25">
      <w:pPr>
        <w:widowControl/>
        <w:rPr>
          <w:rFonts w:ascii="Times New Roman" w:eastAsia="宋体" w:hAnsi="Times New Roman"/>
          <w:sz w:val="22"/>
        </w:rPr>
      </w:pPr>
      <w:r w:rsidRPr="008B6201">
        <w:rPr>
          <w:rFonts w:ascii="Times New Roman" w:eastAsia="宋体" w:hAnsi="Times New Roman"/>
          <w:sz w:val="22"/>
        </w:rPr>
        <w:t>To supplement the consolidated results prepared in accordance with</w:t>
      </w:r>
      <w:r w:rsidR="004F3EBD" w:rsidRPr="008B6201">
        <w:rPr>
          <w:rFonts w:ascii="Times New Roman" w:eastAsia="宋体" w:hAnsi="Times New Roman"/>
          <w:sz w:val="22"/>
        </w:rPr>
        <w:t xml:space="preserve"> </w:t>
      </w:r>
      <w:r w:rsidRPr="008B6201">
        <w:rPr>
          <w:rFonts w:ascii="Times New Roman" w:eastAsia="宋体" w:hAnsi="Times New Roman"/>
          <w:sz w:val="22"/>
        </w:rPr>
        <w:t>Hong Kong Financial Reporting Standards (“HKFRSs”), the use of certain</w:t>
      </w:r>
      <w:r w:rsidR="004F3EBD" w:rsidRPr="008B6201">
        <w:rPr>
          <w:rFonts w:ascii="Times New Roman" w:eastAsia="宋体" w:hAnsi="Times New Roman"/>
          <w:sz w:val="22"/>
        </w:rPr>
        <w:t xml:space="preserve"> </w:t>
      </w:r>
      <w:r w:rsidRPr="008B6201">
        <w:rPr>
          <w:rFonts w:ascii="Times New Roman" w:eastAsia="宋体" w:hAnsi="Times New Roman"/>
          <w:sz w:val="22"/>
        </w:rPr>
        <w:t>non-GAAP measures is provided solely to enhance the overall understanding of current financial performance. These non-GAAP measures are not expressly</w:t>
      </w:r>
      <w:r w:rsidR="004F3EBD" w:rsidRPr="008B6201">
        <w:rPr>
          <w:rFonts w:ascii="Times New Roman" w:eastAsia="宋体" w:hAnsi="Times New Roman"/>
          <w:sz w:val="22"/>
        </w:rPr>
        <w:t xml:space="preserve"> </w:t>
      </w:r>
      <w:r w:rsidRPr="008B6201">
        <w:rPr>
          <w:rFonts w:ascii="Times New Roman" w:eastAsia="宋体" w:hAnsi="Times New Roman"/>
          <w:sz w:val="22"/>
        </w:rPr>
        <w:t>permitted measures under HKFRSs and may not be comparable to similarly titled</w:t>
      </w:r>
      <w:r w:rsidR="004F3EBD" w:rsidRPr="008B6201">
        <w:rPr>
          <w:rFonts w:ascii="Times New Roman" w:eastAsia="宋体" w:hAnsi="Times New Roman"/>
          <w:sz w:val="22"/>
        </w:rPr>
        <w:t xml:space="preserve"> </w:t>
      </w:r>
      <w:r w:rsidRPr="008B6201">
        <w:rPr>
          <w:rFonts w:ascii="Times New Roman" w:eastAsia="宋体" w:hAnsi="Times New Roman"/>
          <w:sz w:val="22"/>
        </w:rPr>
        <w:t>measures for other companies. The non-GAAP financial measures exclude share-based payments expense, loss on deemed disposal of associates,</w:t>
      </w:r>
      <w:r w:rsidR="00623CB9" w:rsidRPr="008B6201">
        <w:rPr>
          <w:rFonts w:ascii="Times New Roman" w:eastAsia="宋体" w:hAnsi="Times New Roman"/>
          <w:sz w:val="22"/>
        </w:rPr>
        <w:t xml:space="preserve"> </w:t>
      </w:r>
      <w:proofErr w:type="spellStart"/>
      <w:r w:rsidRPr="008B6201">
        <w:rPr>
          <w:rFonts w:ascii="Times New Roman" w:eastAsia="宋体" w:hAnsi="Times New Roman"/>
          <w:sz w:val="22"/>
        </w:rPr>
        <w:t>amortisation</w:t>
      </w:r>
      <w:proofErr w:type="spellEnd"/>
      <w:r w:rsidRPr="008B6201">
        <w:rPr>
          <w:rFonts w:ascii="Times New Roman" w:eastAsia="宋体" w:hAnsi="Times New Roman"/>
          <w:sz w:val="22"/>
        </w:rPr>
        <w:t xml:space="preserve"> of intangible assets arising on acquisition of subsidiaries, interest</w:t>
      </w:r>
      <w:r w:rsidR="004F3EBD" w:rsidRPr="008B6201">
        <w:rPr>
          <w:rFonts w:ascii="Times New Roman" w:eastAsia="宋体" w:hAnsi="Times New Roman"/>
          <w:sz w:val="22"/>
        </w:rPr>
        <w:t xml:space="preserve"> </w:t>
      </w:r>
      <w:r w:rsidRPr="008B6201">
        <w:rPr>
          <w:rFonts w:ascii="Times New Roman" w:eastAsia="宋体" w:hAnsi="Times New Roman"/>
          <w:sz w:val="22"/>
        </w:rPr>
        <w:t>income on pledged bank deposit, exchange</w:t>
      </w:r>
      <w:r w:rsidR="007B301D" w:rsidRPr="008B6201">
        <w:rPr>
          <w:rFonts w:ascii="Times New Roman" w:eastAsia="宋体" w:hAnsi="Times New Roman"/>
          <w:sz w:val="22"/>
        </w:rPr>
        <w:t xml:space="preserve"> gain (</w:t>
      </w:r>
      <w:r w:rsidRPr="008B6201">
        <w:rPr>
          <w:rFonts w:ascii="Times New Roman" w:eastAsia="宋体" w:hAnsi="Times New Roman"/>
          <w:sz w:val="22"/>
        </w:rPr>
        <w:t>loss</w:t>
      </w:r>
      <w:r w:rsidR="007B301D" w:rsidRPr="008B6201">
        <w:rPr>
          <w:rFonts w:ascii="Times New Roman" w:eastAsia="宋体" w:hAnsi="Times New Roman"/>
          <w:sz w:val="22"/>
        </w:rPr>
        <w:t>)</w:t>
      </w:r>
      <w:r w:rsidRPr="008B6201">
        <w:rPr>
          <w:rFonts w:ascii="Times New Roman" w:eastAsia="宋体" w:hAnsi="Times New Roman"/>
          <w:sz w:val="22"/>
        </w:rPr>
        <w:t xml:space="preserve"> on pledged bank deposit</w:t>
      </w:r>
      <w:r w:rsidR="007B301D" w:rsidRPr="008B6201">
        <w:rPr>
          <w:rFonts w:ascii="Times New Roman" w:eastAsia="宋体" w:hAnsi="Times New Roman"/>
          <w:sz w:val="22"/>
        </w:rPr>
        <w:t>,</w:t>
      </w:r>
      <w:r w:rsidRPr="008B6201">
        <w:rPr>
          <w:rFonts w:ascii="Times New Roman" w:eastAsia="宋体" w:hAnsi="Times New Roman"/>
          <w:sz w:val="22"/>
        </w:rPr>
        <w:t xml:space="preserve"> secured</w:t>
      </w:r>
      <w:r w:rsidR="004F3EBD" w:rsidRPr="008B6201">
        <w:rPr>
          <w:rFonts w:ascii="Times New Roman" w:eastAsia="宋体" w:hAnsi="Times New Roman"/>
          <w:sz w:val="22"/>
        </w:rPr>
        <w:t xml:space="preserve"> </w:t>
      </w:r>
      <w:r w:rsidRPr="008B6201">
        <w:rPr>
          <w:rFonts w:ascii="Times New Roman" w:eastAsia="宋体" w:hAnsi="Times New Roman"/>
          <w:sz w:val="22"/>
        </w:rPr>
        <w:t>bank borrowing</w:t>
      </w:r>
      <w:r w:rsidR="007B301D" w:rsidRPr="008B6201">
        <w:rPr>
          <w:rFonts w:ascii="Times New Roman" w:eastAsia="宋体" w:hAnsi="Times New Roman"/>
          <w:sz w:val="22"/>
        </w:rPr>
        <w:t xml:space="preserve"> and convertible preferred shares</w:t>
      </w:r>
      <w:r w:rsidRPr="008B6201">
        <w:rPr>
          <w:rFonts w:ascii="Times New Roman" w:eastAsia="宋体" w:hAnsi="Times New Roman"/>
          <w:sz w:val="22"/>
        </w:rPr>
        <w:t>, net gain on derivative financial instrument, gain on disposal of</w:t>
      </w:r>
      <w:r w:rsidR="004F3EBD" w:rsidRPr="008B6201">
        <w:rPr>
          <w:rFonts w:ascii="Times New Roman" w:eastAsia="宋体" w:hAnsi="Times New Roman"/>
          <w:sz w:val="22"/>
        </w:rPr>
        <w:t xml:space="preserve"> </w:t>
      </w:r>
      <w:r w:rsidRPr="008B6201">
        <w:rPr>
          <w:rFonts w:ascii="Times New Roman" w:eastAsia="宋体" w:hAnsi="Times New Roman"/>
          <w:sz w:val="22"/>
        </w:rPr>
        <w:t>held-for-trading investment, net (loss) gain on held-for-trading investments and</w:t>
      </w:r>
      <w:r w:rsidR="004F3EBD" w:rsidRPr="008B6201">
        <w:rPr>
          <w:rFonts w:ascii="Times New Roman" w:eastAsia="宋体" w:hAnsi="Times New Roman"/>
          <w:sz w:val="22"/>
        </w:rPr>
        <w:t xml:space="preserve"> </w:t>
      </w:r>
      <w:r w:rsidRPr="008B6201">
        <w:rPr>
          <w:rFonts w:ascii="Times New Roman" w:eastAsia="宋体" w:hAnsi="Times New Roman"/>
          <w:sz w:val="22"/>
        </w:rPr>
        <w:t>finance costs.</w:t>
      </w:r>
    </w:p>
    <w:p w:rsidR="002D4BD5" w:rsidRPr="008B6201" w:rsidRDefault="002D4BD5" w:rsidP="000F52EF">
      <w:pPr>
        <w:widowControl/>
        <w:ind w:firstLineChars="50" w:firstLine="110"/>
        <w:rPr>
          <w:rFonts w:ascii="Times New Roman" w:eastAsia="宋体" w:hAnsi="Times New Roman"/>
          <w:sz w:val="22"/>
        </w:rPr>
      </w:pPr>
    </w:p>
    <w:p w:rsidR="008D1A28" w:rsidRPr="008B6201" w:rsidRDefault="00127816">
      <w:pPr>
        <w:keepNext/>
        <w:outlineLvl w:val="0"/>
        <w:rPr>
          <w:rFonts w:ascii="Times New Roman" w:hAnsi="Times New Roman"/>
          <w:b/>
          <w:bCs/>
          <w:sz w:val="22"/>
        </w:rPr>
      </w:pPr>
      <w:r w:rsidRPr="008B6201">
        <w:rPr>
          <w:rFonts w:ascii="Times New Roman" w:hAnsi="Times New Roman"/>
          <w:b/>
          <w:bCs/>
          <w:sz w:val="22"/>
        </w:rPr>
        <w:t>Management Conference Call</w:t>
      </w:r>
    </w:p>
    <w:p w:rsidR="008D1A28" w:rsidRPr="008B6201" w:rsidRDefault="008D1A28">
      <w:pPr>
        <w:widowControl/>
        <w:rPr>
          <w:rFonts w:ascii="Times New Roman" w:hAnsi="Times New Roman"/>
          <w:sz w:val="22"/>
        </w:rPr>
      </w:pPr>
    </w:p>
    <w:p w:rsidR="008D1A28" w:rsidRPr="008B6201" w:rsidRDefault="00127816">
      <w:pPr>
        <w:widowControl/>
        <w:rPr>
          <w:rFonts w:ascii="Times New Roman" w:hAnsi="Times New Roman"/>
          <w:sz w:val="22"/>
        </w:rPr>
      </w:pPr>
      <w:bookmarkStart w:id="52" w:name="_DV_M48"/>
      <w:bookmarkEnd w:id="52"/>
      <w:proofErr w:type="spellStart"/>
      <w:r w:rsidRPr="008B6201">
        <w:rPr>
          <w:rFonts w:ascii="Times New Roman" w:hAnsi="Times New Roman"/>
          <w:sz w:val="22"/>
        </w:rPr>
        <w:t>NetDragon</w:t>
      </w:r>
      <w:proofErr w:type="spellEnd"/>
      <w:r w:rsidRPr="008B6201">
        <w:rPr>
          <w:rFonts w:ascii="Times New Roman" w:hAnsi="Times New Roman"/>
          <w:sz w:val="22"/>
        </w:rPr>
        <w:t xml:space="preserve"> will host a management conference call and webcast to review its </w:t>
      </w:r>
      <w:r w:rsidRPr="008B6201">
        <w:rPr>
          <w:rFonts w:ascii="Times New Roman" w:eastAsia="宋体" w:hAnsi="Times New Roman"/>
          <w:sz w:val="22"/>
        </w:rPr>
        <w:t>2015</w:t>
      </w:r>
      <w:r w:rsidR="002D4BD5" w:rsidRPr="008B6201">
        <w:rPr>
          <w:rFonts w:ascii="Times New Roman" w:eastAsia="宋体" w:hAnsi="Times New Roman"/>
          <w:sz w:val="22"/>
        </w:rPr>
        <w:t xml:space="preserve"> </w:t>
      </w:r>
      <w:r w:rsidRPr="008B6201">
        <w:rPr>
          <w:rFonts w:ascii="Times New Roman" w:eastAsia="宋体" w:hAnsi="Times New Roman"/>
          <w:sz w:val="22"/>
        </w:rPr>
        <w:t>second</w:t>
      </w:r>
      <w:r w:rsidRPr="008B6201">
        <w:rPr>
          <w:rFonts w:ascii="Times New Roman" w:hAnsi="Times New Roman"/>
          <w:sz w:val="22"/>
        </w:rPr>
        <w:t xml:space="preserve"> quarter and </w:t>
      </w:r>
      <w:r w:rsidRPr="008B6201">
        <w:rPr>
          <w:rFonts w:ascii="Times New Roman" w:eastAsia="宋体" w:hAnsi="Times New Roman"/>
          <w:sz w:val="22"/>
        </w:rPr>
        <w:t>interim</w:t>
      </w:r>
      <w:r w:rsidRPr="008B6201">
        <w:rPr>
          <w:rFonts w:ascii="Times New Roman" w:hAnsi="Times New Roman"/>
          <w:sz w:val="22"/>
        </w:rPr>
        <w:t xml:space="preserve"> results on Thursday, </w:t>
      </w:r>
      <w:r w:rsidRPr="008B6201">
        <w:rPr>
          <w:rFonts w:ascii="Times New Roman" w:eastAsia="宋体" w:hAnsi="Times New Roman"/>
          <w:sz w:val="22"/>
        </w:rPr>
        <w:t xml:space="preserve">August </w:t>
      </w:r>
      <w:r w:rsidRPr="008B6201">
        <w:rPr>
          <w:rFonts w:ascii="Times New Roman" w:hAnsi="Times New Roman"/>
          <w:sz w:val="22"/>
        </w:rPr>
        <w:t>2</w:t>
      </w:r>
      <w:r w:rsidRPr="008B6201">
        <w:rPr>
          <w:rFonts w:ascii="Times New Roman" w:eastAsia="宋体" w:hAnsi="Times New Roman"/>
          <w:sz w:val="22"/>
        </w:rPr>
        <w:t>7</w:t>
      </w:r>
      <w:r w:rsidRPr="008B6201">
        <w:rPr>
          <w:rFonts w:ascii="Times New Roman" w:hAnsi="Times New Roman"/>
          <w:sz w:val="22"/>
        </w:rPr>
        <w:t xml:space="preserve">, 2015, at 8pm Hong Kong time. </w:t>
      </w:r>
      <w:r w:rsidRPr="008B6201">
        <w:rPr>
          <w:rFonts w:ascii="Times New Roman" w:hAnsi="Times New Roman"/>
          <w:sz w:val="22"/>
        </w:rPr>
        <w:cr/>
      </w:r>
    </w:p>
    <w:p w:rsidR="008D1A28" w:rsidRPr="008B6201" w:rsidRDefault="00127816">
      <w:pPr>
        <w:widowControl/>
        <w:jc w:val="left"/>
        <w:rPr>
          <w:rFonts w:ascii="Times New Roman" w:hAnsi="Times New Roman"/>
          <w:kern w:val="0"/>
          <w:sz w:val="22"/>
        </w:rPr>
      </w:pPr>
      <w:r w:rsidRPr="008B6201">
        <w:rPr>
          <w:rFonts w:ascii="Times New Roman" w:hAnsi="Times New Roman"/>
          <w:kern w:val="0"/>
          <w:sz w:val="22"/>
        </w:rPr>
        <w:t>Details of the live conference call are as follows:</w:t>
      </w:r>
    </w:p>
    <w:p w:rsidR="008D1A28" w:rsidRPr="008B6201" w:rsidRDefault="008D1A28">
      <w:pPr>
        <w:widowControl/>
        <w:jc w:val="left"/>
        <w:rPr>
          <w:rFonts w:ascii="Times New Roman" w:hAnsi="Times New Roman"/>
          <w:kern w:val="0"/>
          <w:sz w:val="22"/>
        </w:rPr>
      </w:pPr>
    </w:p>
    <w:p w:rsidR="008D1A28" w:rsidRPr="008B6201" w:rsidRDefault="00127816">
      <w:pPr>
        <w:widowControl/>
        <w:jc w:val="left"/>
        <w:rPr>
          <w:rFonts w:ascii="Times New Roman" w:hAnsi="Times New Roman"/>
          <w:kern w:val="0"/>
          <w:sz w:val="22"/>
        </w:rPr>
      </w:pPr>
      <w:r w:rsidRPr="008B6201">
        <w:rPr>
          <w:rFonts w:ascii="Times New Roman" w:hAnsi="Times New Roman"/>
          <w:kern w:val="0"/>
          <w:sz w:val="22"/>
        </w:rPr>
        <w:t xml:space="preserve">International Toll </w:t>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t>65-67</w:t>
      </w:r>
      <w:r w:rsidRPr="008B6201">
        <w:rPr>
          <w:rFonts w:ascii="Times New Roman" w:eastAsia="宋体" w:hAnsi="Times New Roman"/>
          <w:kern w:val="0"/>
          <w:sz w:val="22"/>
        </w:rPr>
        <w:t>1</w:t>
      </w:r>
      <w:r w:rsidRPr="008B6201">
        <w:rPr>
          <w:rFonts w:ascii="Times New Roman" w:hAnsi="Times New Roman"/>
          <w:kern w:val="0"/>
          <w:sz w:val="22"/>
        </w:rPr>
        <w:t>3-</w:t>
      </w:r>
      <w:r w:rsidRPr="008B6201">
        <w:rPr>
          <w:rFonts w:ascii="Times New Roman" w:eastAsia="宋体" w:hAnsi="Times New Roman"/>
          <w:kern w:val="0"/>
          <w:sz w:val="22"/>
        </w:rPr>
        <w:t>5090</w:t>
      </w:r>
    </w:p>
    <w:p w:rsidR="008D1A28" w:rsidRPr="008B6201" w:rsidRDefault="00127816">
      <w:pPr>
        <w:widowControl/>
        <w:jc w:val="left"/>
        <w:rPr>
          <w:rFonts w:ascii="Times New Roman" w:hAnsi="Times New Roman"/>
          <w:kern w:val="0"/>
          <w:sz w:val="22"/>
        </w:rPr>
      </w:pPr>
      <w:r w:rsidRPr="008B6201">
        <w:rPr>
          <w:rFonts w:ascii="Times New Roman" w:hAnsi="Times New Roman"/>
          <w:kern w:val="0"/>
          <w:sz w:val="22"/>
        </w:rPr>
        <w:t xml:space="preserve">US Toll Free </w:t>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t>1-866-519-4004</w:t>
      </w:r>
    </w:p>
    <w:p w:rsidR="008D1A28" w:rsidRPr="008B6201" w:rsidRDefault="00127816">
      <w:pPr>
        <w:widowControl/>
        <w:jc w:val="left"/>
        <w:rPr>
          <w:rFonts w:ascii="Times New Roman" w:hAnsi="Times New Roman"/>
          <w:kern w:val="0"/>
          <w:sz w:val="22"/>
        </w:rPr>
      </w:pPr>
      <w:r w:rsidRPr="008B6201">
        <w:rPr>
          <w:rFonts w:ascii="Times New Roman" w:hAnsi="Times New Roman"/>
          <w:kern w:val="0"/>
          <w:sz w:val="22"/>
        </w:rPr>
        <w:t xml:space="preserve">Hong Kong Toll Free </w:t>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t>800-906-601</w:t>
      </w:r>
    </w:p>
    <w:p w:rsidR="008D1A28" w:rsidRPr="008B6201" w:rsidRDefault="00127816">
      <w:pPr>
        <w:widowControl/>
        <w:jc w:val="left"/>
        <w:rPr>
          <w:rFonts w:ascii="Times New Roman" w:hAnsi="Times New Roman"/>
          <w:kern w:val="0"/>
          <w:sz w:val="22"/>
        </w:rPr>
      </w:pPr>
      <w:r w:rsidRPr="008B6201">
        <w:rPr>
          <w:rFonts w:ascii="Times New Roman" w:hAnsi="Times New Roman"/>
          <w:kern w:val="0"/>
          <w:sz w:val="22"/>
        </w:rPr>
        <w:t xml:space="preserve">China Toll Free (for fixed line users) </w:t>
      </w:r>
      <w:r w:rsidRPr="008B6201">
        <w:rPr>
          <w:rFonts w:ascii="Times New Roman" w:hAnsi="Times New Roman"/>
          <w:kern w:val="0"/>
          <w:sz w:val="22"/>
        </w:rPr>
        <w:tab/>
        <w:t>800-819-0121</w:t>
      </w:r>
    </w:p>
    <w:p w:rsidR="008D1A28" w:rsidRPr="008B6201" w:rsidRDefault="00127816">
      <w:pPr>
        <w:widowControl/>
        <w:jc w:val="left"/>
        <w:rPr>
          <w:rFonts w:ascii="Times New Roman" w:hAnsi="Times New Roman"/>
          <w:kern w:val="0"/>
          <w:sz w:val="22"/>
        </w:rPr>
      </w:pPr>
      <w:r w:rsidRPr="008B6201">
        <w:rPr>
          <w:rFonts w:ascii="Times New Roman" w:hAnsi="Times New Roman"/>
          <w:kern w:val="0"/>
          <w:sz w:val="22"/>
        </w:rPr>
        <w:t xml:space="preserve">China Toll Free (for mobile users) </w:t>
      </w:r>
      <w:r w:rsidRPr="008B6201">
        <w:rPr>
          <w:rFonts w:ascii="Times New Roman" w:hAnsi="Times New Roman"/>
          <w:kern w:val="0"/>
          <w:sz w:val="22"/>
        </w:rPr>
        <w:tab/>
      </w:r>
      <w:r w:rsidRPr="008B6201">
        <w:rPr>
          <w:rFonts w:ascii="Times New Roman" w:hAnsi="Times New Roman"/>
          <w:kern w:val="0"/>
          <w:sz w:val="22"/>
        </w:rPr>
        <w:tab/>
      </w:r>
      <w:bookmarkStart w:id="53" w:name="OLE_LINK24"/>
      <w:bookmarkStart w:id="54" w:name="OLE_LINK25"/>
      <w:r w:rsidRPr="008B6201">
        <w:rPr>
          <w:rFonts w:ascii="Times New Roman" w:hAnsi="Times New Roman"/>
          <w:kern w:val="0"/>
          <w:sz w:val="22"/>
        </w:rPr>
        <w:t>400-620-8038</w:t>
      </w:r>
      <w:bookmarkEnd w:id="53"/>
      <w:bookmarkEnd w:id="54"/>
    </w:p>
    <w:p w:rsidR="008D1A28" w:rsidRPr="008B6201" w:rsidRDefault="00127816">
      <w:pPr>
        <w:widowControl/>
        <w:jc w:val="left"/>
        <w:rPr>
          <w:rFonts w:ascii="Times New Roman" w:hAnsi="Times New Roman"/>
          <w:kern w:val="0"/>
          <w:sz w:val="22"/>
        </w:rPr>
      </w:pPr>
      <w:r w:rsidRPr="008B6201">
        <w:rPr>
          <w:rFonts w:ascii="Times New Roman" w:hAnsi="Times New Roman"/>
          <w:kern w:val="0"/>
          <w:sz w:val="22"/>
        </w:rPr>
        <w:t xml:space="preserve">Passcode </w:t>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r w:rsidRPr="008B6201">
        <w:rPr>
          <w:rFonts w:ascii="Times New Roman" w:hAnsi="Times New Roman"/>
          <w:kern w:val="0"/>
          <w:sz w:val="22"/>
        </w:rPr>
        <w:tab/>
      </w:r>
      <w:proofErr w:type="spellStart"/>
      <w:r w:rsidRPr="008B6201">
        <w:rPr>
          <w:rFonts w:ascii="Times New Roman" w:hAnsi="Times New Roman"/>
          <w:kern w:val="0"/>
          <w:sz w:val="22"/>
        </w:rPr>
        <w:t>NetDragon</w:t>
      </w:r>
      <w:proofErr w:type="spellEnd"/>
    </w:p>
    <w:p w:rsidR="008D1A28" w:rsidRPr="008B6201" w:rsidRDefault="008D1A28">
      <w:pPr>
        <w:widowControl/>
        <w:jc w:val="left"/>
        <w:rPr>
          <w:rFonts w:ascii="Times New Roman" w:hAnsi="Times New Roman"/>
          <w:kern w:val="0"/>
          <w:sz w:val="22"/>
        </w:rPr>
      </w:pPr>
    </w:p>
    <w:p w:rsidR="008D1A28" w:rsidRPr="008B6201" w:rsidRDefault="00127816">
      <w:pPr>
        <w:widowControl/>
        <w:jc w:val="left"/>
        <w:rPr>
          <w:rFonts w:ascii="Times New Roman" w:hAnsi="Times New Roman"/>
          <w:kern w:val="0"/>
          <w:sz w:val="22"/>
        </w:rPr>
      </w:pPr>
      <w:r w:rsidRPr="008B6201">
        <w:rPr>
          <w:rFonts w:ascii="Times New Roman" w:hAnsi="Times New Roman"/>
          <w:kern w:val="0"/>
          <w:sz w:val="22"/>
        </w:rPr>
        <w:t xml:space="preserve">A live and archived webcast of the conference call will be available on the Investor Relations section of </w:t>
      </w:r>
      <w:proofErr w:type="spellStart"/>
      <w:r w:rsidRPr="008B6201">
        <w:rPr>
          <w:rFonts w:ascii="Times New Roman" w:hAnsi="Times New Roman"/>
          <w:kern w:val="0"/>
          <w:sz w:val="22"/>
        </w:rPr>
        <w:t>NetDragon’s</w:t>
      </w:r>
      <w:proofErr w:type="spellEnd"/>
      <w:r w:rsidRPr="008B6201">
        <w:rPr>
          <w:rFonts w:ascii="Times New Roman" w:hAnsi="Times New Roman"/>
          <w:kern w:val="0"/>
          <w:sz w:val="22"/>
        </w:rPr>
        <w:t xml:space="preserve"> website at </w:t>
      </w:r>
      <w:hyperlink r:id="rId10" w:history="1">
        <w:r w:rsidR="00045448" w:rsidRPr="008B6201">
          <w:rPr>
            <w:rStyle w:val="ab"/>
            <w:rFonts w:ascii="Times New Roman" w:hAnsi="Times New Roman"/>
            <w:color w:val="auto"/>
            <w:kern w:val="0"/>
            <w:sz w:val="22"/>
          </w:rPr>
          <w:t>http://ir.netdragon.com/investor/ir_events.shtml</w:t>
        </w:r>
      </w:hyperlink>
      <w:r w:rsidR="00045448" w:rsidRPr="008B6201">
        <w:rPr>
          <w:rFonts w:ascii="Times New Roman" w:eastAsiaTheme="minorEastAsia" w:hAnsi="Times New Roman" w:hint="eastAsia"/>
          <w:kern w:val="0"/>
          <w:sz w:val="22"/>
        </w:rPr>
        <w:t xml:space="preserve"> </w:t>
      </w:r>
      <w:r w:rsidRPr="008B6201">
        <w:rPr>
          <w:rFonts w:ascii="Times New Roman" w:hAnsi="Times New Roman"/>
          <w:kern w:val="0"/>
          <w:sz w:val="22"/>
        </w:rPr>
        <w:t>. Participants in the live webcast should visit the aforementioned website 10 minutes prior to the call, then click on the icon for “201</w:t>
      </w:r>
      <w:r w:rsidRPr="008B6201">
        <w:rPr>
          <w:rFonts w:ascii="Times New Roman" w:eastAsia="宋体" w:hAnsi="Times New Roman"/>
          <w:kern w:val="0"/>
          <w:sz w:val="22"/>
        </w:rPr>
        <w:t>5 Interim</w:t>
      </w:r>
      <w:r w:rsidRPr="008B6201">
        <w:rPr>
          <w:rFonts w:ascii="Times New Roman" w:hAnsi="Times New Roman"/>
          <w:kern w:val="0"/>
          <w:sz w:val="22"/>
        </w:rPr>
        <w:t xml:space="preserve"> Results Conference Call” and follow the registration instructions.</w:t>
      </w:r>
    </w:p>
    <w:p w:rsidR="008D1A28" w:rsidRPr="008B6201" w:rsidRDefault="008D1A28">
      <w:pPr>
        <w:widowControl/>
        <w:jc w:val="left"/>
        <w:rPr>
          <w:rFonts w:ascii="Times New Roman" w:eastAsia="宋体" w:hAnsi="Times New Roman"/>
          <w:kern w:val="0"/>
          <w:sz w:val="22"/>
        </w:rPr>
      </w:pPr>
    </w:p>
    <w:p w:rsidR="008D1A28" w:rsidRPr="008B6201" w:rsidRDefault="00127816" w:rsidP="00546562">
      <w:pPr>
        <w:rPr>
          <w:rFonts w:ascii="Times New Roman" w:eastAsia="宋体" w:hAnsi="Times New Roman"/>
          <w:b/>
          <w:kern w:val="0"/>
          <w:sz w:val="22"/>
        </w:rPr>
      </w:pPr>
      <w:proofErr w:type="gramStart"/>
      <w:r w:rsidRPr="008B6201">
        <w:rPr>
          <w:rFonts w:ascii="Times New Roman" w:hAnsi="Times New Roman"/>
          <w:b/>
          <w:kern w:val="0"/>
          <w:sz w:val="22"/>
        </w:rPr>
        <w:t xml:space="preserve">About </w:t>
      </w:r>
      <w:proofErr w:type="spellStart"/>
      <w:r w:rsidRPr="008B6201">
        <w:rPr>
          <w:rFonts w:ascii="Times New Roman" w:hAnsi="Times New Roman"/>
          <w:b/>
          <w:kern w:val="0"/>
          <w:sz w:val="22"/>
        </w:rPr>
        <w:t>NetDragon</w:t>
      </w:r>
      <w:proofErr w:type="spellEnd"/>
      <w:r w:rsidR="00A472E7" w:rsidRPr="008B6201">
        <w:rPr>
          <w:rFonts w:ascii="Times New Roman" w:hAnsi="Times New Roman"/>
          <w:b/>
          <w:sz w:val="22"/>
        </w:rPr>
        <w:t xml:space="preserve"> </w:t>
      </w:r>
      <w:proofErr w:type="spellStart"/>
      <w:r w:rsidR="00A472E7" w:rsidRPr="008B6201">
        <w:rPr>
          <w:rFonts w:ascii="Times New Roman" w:hAnsi="Times New Roman"/>
          <w:b/>
          <w:sz w:val="22"/>
        </w:rPr>
        <w:t>Websoft</w:t>
      </w:r>
      <w:proofErr w:type="spellEnd"/>
      <w:r w:rsidR="00A472E7" w:rsidRPr="008B6201">
        <w:rPr>
          <w:rFonts w:ascii="Times New Roman" w:hAnsi="Times New Roman"/>
          <w:b/>
          <w:sz w:val="22"/>
        </w:rPr>
        <w:t xml:space="preserve"> Inc.</w:t>
      </w:r>
      <w:proofErr w:type="gramEnd"/>
    </w:p>
    <w:p w:rsidR="008D1A28" w:rsidRPr="008B6201" w:rsidRDefault="008D1A28" w:rsidP="00546562">
      <w:pPr>
        <w:rPr>
          <w:rFonts w:ascii="Times New Roman" w:eastAsia="宋体" w:hAnsi="Times New Roman"/>
          <w:bCs/>
          <w:sz w:val="22"/>
        </w:rPr>
      </w:pPr>
    </w:p>
    <w:p w:rsidR="008D1A28" w:rsidRPr="008B6201" w:rsidRDefault="00127816" w:rsidP="00546562">
      <w:pPr>
        <w:rPr>
          <w:rFonts w:ascii="Times New Roman" w:hAnsi="Times New Roman"/>
          <w:sz w:val="22"/>
        </w:rPr>
      </w:pPr>
      <w:proofErr w:type="spellStart"/>
      <w:r w:rsidRPr="008B6201">
        <w:rPr>
          <w:rFonts w:ascii="Times New Roman" w:hAnsi="Times New Roman"/>
          <w:b/>
          <w:sz w:val="22"/>
        </w:rPr>
        <w:t>NetDragon</w:t>
      </w:r>
      <w:bookmarkStart w:id="55" w:name="OLE_LINK3"/>
      <w:bookmarkStart w:id="56" w:name="OLE_LINK4"/>
      <w:proofErr w:type="spellEnd"/>
      <w:r w:rsidR="00A472E7" w:rsidRPr="008B6201">
        <w:rPr>
          <w:rFonts w:ascii="Times New Roman" w:eastAsia="宋体" w:hAnsi="Times New Roman"/>
          <w:b/>
          <w:sz w:val="22"/>
        </w:rPr>
        <w:t xml:space="preserve"> </w:t>
      </w:r>
      <w:proofErr w:type="spellStart"/>
      <w:r w:rsidRPr="008B6201">
        <w:rPr>
          <w:rFonts w:ascii="Times New Roman" w:hAnsi="Times New Roman"/>
          <w:b/>
          <w:sz w:val="22"/>
        </w:rPr>
        <w:t>Websoft</w:t>
      </w:r>
      <w:proofErr w:type="spellEnd"/>
      <w:r w:rsidRPr="008B6201">
        <w:rPr>
          <w:rFonts w:ascii="Times New Roman" w:hAnsi="Times New Roman"/>
          <w:b/>
          <w:sz w:val="22"/>
        </w:rPr>
        <w:t xml:space="preserve"> Inc.</w:t>
      </w:r>
      <w:bookmarkEnd w:id="55"/>
      <w:bookmarkEnd w:id="56"/>
      <w:r w:rsidRPr="008B6201">
        <w:rPr>
          <w:rFonts w:ascii="Times New Roman" w:hAnsi="Times New Roman"/>
          <w:b/>
          <w:sz w:val="22"/>
        </w:rPr>
        <w:t xml:space="preserve"> (HKSE: 0777)</w:t>
      </w:r>
      <w:r w:rsidRPr="008B6201">
        <w:rPr>
          <w:rFonts w:ascii="Times New Roman" w:hAnsi="Times New Roman"/>
          <w:sz w:val="22"/>
        </w:rPr>
        <w:t xml:space="preserve"> is a leading innovator and creative force in China's mobile Internet industry. Established in 1999, </w:t>
      </w:r>
      <w:proofErr w:type="spellStart"/>
      <w:r w:rsidRPr="008B6201">
        <w:rPr>
          <w:rFonts w:ascii="Times New Roman" w:hAnsi="Times New Roman"/>
          <w:sz w:val="22"/>
        </w:rPr>
        <w:t>NetDragon</w:t>
      </w:r>
      <w:proofErr w:type="spellEnd"/>
      <w:r w:rsidRPr="008B6201">
        <w:rPr>
          <w:rFonts w:ascii="Times New Roman" w:hAnsi="Times New Roman"/>
          <w:sz w:val="22"/>
        </w:rPr>
        <w:t xml:space="preserve"> is a vertically integrated, cutting-edge R&amp;D powerhouse with a highly successful track record which includes the development of flagship MMORPGs such as Eudemons Online and Conquer Online, China’s number one online gaming portal, 17173.com, and China's most influential smartphone app store platform, 91 Wireless, which was sold to </w:t>
      </w:r>
      <w:proofErr w:type="spellStart"/>
      <w:r w:rsidRPr="008B6201">
        <w:rPr>
          <w:rFonts w:ascii="Times New Roman" w:hAnsi="Times New Roman"/>
          <w:sz w:val="22"/>
        </w:rPr>
        <w:t>Baidu</w:t>
      </w:r>
      <w:proofErr w:type="spellEnd"/>
      <w:r w:rsidRPr="008B6201">
        <w:rPr>
          <w:rFonts w:ascii="Times New Roman" w:hAnsi="Times New Roman"/>
          <w:sz w:val="22"/>
        </w:rPr>
        <w:t xml:space="preserve"> in 2013 in what was at the time the largest Internet M&amp;A transaction in China. Being China's pioneer in overseas expansion, </w:t>
      </w:r>
      <w:proofErr w:type="spellStart"/>
      <w:r w:rsidRPr="008B6201">
        <w:rPr>
          <w:rFonts w:ascii="Times New Roman" w:hAnsi="Times New Roman"/>
          <w:sz w:val="22"/>
        </w:rPr>
        <w:t>NetDragon</w:t>
      </w:r>
      <w:proofErr w:type="spellEnd"/>
      <w:r w:rsidRPr="008B6201">
        <w:rPr>
          <w:rFonts w:ascii="Times New Roman" w:hAnsi="Times New Roman"/>
          <w:sz w:val="22"/>
        </w:rPr>
        <w:t xml:space="preserve"> also directly operates a number of game titles in over 10 languages internationally since 2003. In recent years, </w:t>
      </w:r>
      <w:proofErr w:type="spellStart"/>
      <w:r w:rsidRPr="008B6201">
        <w:rPr>
          <w:rFonts w:ascii="Times New Roman" w:hAnsi="Times New Roman"/>
          <w:sz w:val="22"/>
        </w:rPr>
        <w:t>NetDragon</w:t>
      </w:r>
      <w:proofErr w:type="spellEnd"/>
      <w:r w:rsidRPr="008B6201">
        <w:rPr>
          <w:rFonts w:ascii="Times New Roman" w:hAnsi="Times New Roman"/>
          <w:sz w:val="22"/>
        </w:rPr>
        <w:t xml:space="preserve"> has become a major player in China’s online and mobile education industry as it works to leverage its mobile Internet technologies and operational know-how to develop a game-changing education ecosystem. </w:t>
      </w:r>
    </w:p>
    <w:p w:rsidR="008D1A28" w:rsidRPr="008B6201" w:rsidRDefault="00127816">
      <w:pPr>
        <w:widowControl/>
        <w:jc w:val="left"/>
        <w:rPr>
          <w:rFonts w:ascii="Times New Roman" w:hAnsi="Times New Roman"/>
          <w:kern w:val="0"/>
          <w:sz w:val="22"/>
        </w:rPr>
      </w:pPr>
      <w:r w:rsidRPr="008B6201">
        <w:rPr>
          <w:rFonts w:ascii="Times New Roman" w:hAnsi="Times New Roman"/>
          <w:kern w:val="0"/>
          <w:sz w:val="22"/>
        </w:rPr>
        <w:lastRenderedPageBreak/>
        <w:t>For investor enquiries, please contact:</w:t>
      </w:r>
    </w:p>
    <w:p w:rsidR="008D1A28" w:rsidRPr="008B6201" w:rsidRDefault="008D1A28" w:rsidP="00E826D7">
      <w:pPr>
        <w:widowControl/>
        <w:rPr>
          <w:rFonts w:ascii="Times New Roman" w:hAnsi="Times New Roman"/>
          <w:sz w:val="22"/>
        </w:rPr>
      </w:pPr>
    </w:p>
    <w:p w:rsidR="008D1A28" w:rsidRPr="008B6201" w:rsidRDefault="00127816" w:rsidP="00217CD7">
      <w:pPr>
        <w:widowControl/>
        <w:jc w:val="left"/>
        <w:rPr>
          <w:rFonts w:ascii="Times New Roman" w:hAnsi="Times New Roman"/>
          <w:b/>
          <w:kern w:val="0"/>
          <w:sz w:val="22"/>
        </w:rPr>
      </w:pPr>
      <w:proofErr w:type="spellStart"/>
      <w:r w:rsidRPr="008B6201">
        <w:rPr>
          <w:rFonts w:ascii="Times New Roman" w:hAnsi="Times New Roman"/>
          <w:b/>
          <w:kern w:val="0"/>
          <w:sz w:val="22"/>
        </w:rPr>
        <w:t>NetDragon</w:t>
      </w:r>
      <w:proofErr w:type="spellEnd"/>
      <w:r w:rsidR="00884929" w:rsidRPr="008B6201">
        <w:rPr>
          <w:rFonts w:ascii="Times New Roman" w:eastAsia="宋体" w:hAnsi="Times New Roman" w:hint="eastAsia"/>
          <w:b/>
          <w:kern w:val="0"/>
          <w:sz w:val="22"/>
        </w:rPr>
        <w:t xml:space="preserve"> </w:t>
      </w:r>
      <w:proofErr w:type="spellStart"/>
      <w:r w:rsidRPr="008B6201">
        <w:rPr>
          <w:rFonts w:ascii="Times New Roman" w:hAnsi="Times New Roman"/>
          <w:b/>
          <w:kern w:val="0"/>
          <w:sz w:val="22"/>
        </w:rPr>
        <w:t>Websoft</w:t>
      </w:r>
      <w:proofErr w:type="spellEnd"/>
      <w:r w:rsidRPr="008B6201">
        <w:rPr>
          <w:rFonts w:ascii="Times New Roman" w:hAnsi="Times New Roman"/>
          <w:b/>
          <w:kern w:val="0"/>
          <w:sz w:val="22"/>
        </w:rPr>
        <w:t xml:space="preserve"> Inc.</w:t>
      </w:r>
    </w:p>
    <w:p w:rsidR="008D1A28" w:rsidRPr="008B6201" w:rsidRDefault="00127816" w:rsidP="00217CD7">
      <w:pPr>
        <w:rPr>
          <w:rFonts w:ascii="Times New Roman" w:hAnsi="Times New Roman"/>
          <w:sz w:val="22"/>
        </w:rPr>
      </w:pPr>
      <w:r w:rsidRPr="008B6201">
        <w:rPr>
          <w:rFonts w:ascii="Times New Roman" w:hAnsi="Times New Roman"/>
          <w:sz w:val="22"/>
        </w:rPr>
        <w:t xml:space="preserve">Ms. Maggie Zhou </w:t>
      </w:r>
    </w:p>
    <w:p w:rsidR="008D1A28" w:rsidRPr="008B6201" w:rsidRDefault="00127816" w:rsidP="00217CD7">
      <w:pPr>
        <w:rPr>
          <w:rFonts w:ascii="Times New Roman" w:hAnsi="Times New Roman"/>
          <w:sz w:val="22"/>
        </w:rPr>
      </w:pPr>
      <w:r w:rsidRPr="008B6201">
        <w:rPr>
          <w:rFonts w:ascii="Times New Roman" w:hAnsi="Times New Roman"/>
          <w:sz w:val="22"/>
        </w:rPr>
        <w:t xml:space="preserve">Senior Director of Investor Relations </w:t>
      </w:r>
    </w:p>
    <w:p w:rsidR="008D1A28" w:rsidRPr="008B6201" w:rsidRDefault="00127816" w:rsidP="00406F8D">
      <w:pPr>
        <w:rPr>
          <w:rFonts w:ascii="Times New Roman" w:hAnsi="Times New Roman"/>
          <w:sz w:val="22"/>
        </w:rPr>
      </w:pPr>
      <w:r w:rsidRPr="008B6201">
        <w:rPr>
          <w:rFonts w:ascii="Times New Roman" w:hAnsi="Times New Roman"/>
          <w:sz w:val="22"/>
        </w:rPr>
        <w:t xml:space="preserve">Tel.: +852 2850 7266; +86 591 8754 3120 </w:t>
      </w:r>
    </w:p>
    <w:p w:rsidR="008D1A28" w:rsidRPr="008B6201" w:rsidRDefault="00127816" w:rsidP="00406F8D">
      <w:pPr>
        <w:rPr>
          <w:rFonts w:ascii="Times New Roman" w:hAnsi="Times New Roman"/>
          <w:sz w:val="22"/>
        </w:rPr>
      </w:pPr>
      <w:r w:rsidRPr="008B6201">
        <w:rPr>
          <w:rFonts w:ascii="Times New Roman" w:hAnsi="Times New Roman"/>
          <w:sz w:val="22"/>
        </w:rPr>
        <w:t xml:space="preserve">Email: </w:t>
      </w:r>
      <w:hyperlink r:id="rId11" w:history="1">
        <w:r w:rsidR="00A30DBC" w:rsidRPr="008B6201">
          <w:rPr>
            <w:rStyle w:val="ab"/>
            <w:rFonts w:ascii="Times New Roman" w:hAnsi="Times New Roman"/>
            <w:color w:val="auto"/>
            <w:sz w:val="22"/>
            <w:u w:val="none"/>
          </w:rPr>
          <w:t>maggie@nd.com.cn</w:t>
        </w:r>
      </w:hyperlink>
      <w:r w:rsidR="00D7271A" w:rsidRPr="008B6201">
        <w:rPr>
          <w:rFonts w:ascii="Times New Roman" w:hAnsi="Times New Roman"/>
          <w:sz w:val="22"/>
        </w:rPr>
        <w:t>; ndir@nd.com.cn</w:t>
      </w:r>
    </w:p>
    <w:p w:rsidR="008D1A28" w:rsidRPr="008B6201" w:rsidRDefault="00D7271A" w:rsidP="00406F8D">
      <w:pPr>
        <w:rPr>
          <w:rStyle w:val="ab"/>
          <w:rFonts w:ascii="Times New Roman" w:hAnsi="Times New Roman"/>
          <w:color w:val="auto"/>
          <w:sz w:val="22"/>
          <w:u w:val="none"/>
        </w:rPr>
      </w:pPr>
      <w:r w:rsidRPr="008B6201">
        <w:rPr>
          <w:rFonts w:ascii="Times New Roman" w:hAnsi="Times New Roman"/>
          <w:sz w:val="22"/>
        </w:rPr>
        <w:t xml:space="preserve">Website: </w:t>
      </w:r>
      <w:hyperlink r:id="rId12" w:history="1">
        <w:r w:rsidR="002364B2" w:rsidRPr="008B6201">
          <w:rPr>
            <w:rStyle w:val="ab"/>
            <w:rFonts w:ascii="Times New Roman" w:hAnsi="Times New Roman"/>
            <w:color w:val="auto"/>
            <w:sz w:val="22"/>
            <w:u w:val="none"/>
          </w:rPr>
          <w:t>www.nd.com.cn/ir</w:t>
        </w:r>
      </w:hyperlink>
    </w:p>
    <w:p w:rsidR="00DA673C" w:rsidRPr="008B6201" w:rsidRDefault="00E418C1" w:rsidP="00DA673C">
      <w:pPr>
        <w:widowControl/>
        <w:rPr>
          <w:rFonts w:ascii="Times New Roman" w:hAnsi="Times New Roman"/>
          <w:b/>
          <w:bCs/>
          <w:sz w:val="20"/>
          <w:szCs w:val="20"/>
        </w:rPr>
      </w:pPr>
      <w:r w:rsidRPr="008B6201">
        <w:rPr>
          <w:rFonts w:ascii="Times New Roman" w:hAnsi="Times New Roman"/>
          <w:kern w:val="0"/>
          <w:sz w:val="22"/>
        </w:rPr>
        <w:br w:type="page"/>
      </w:r>
      <w:bookmarkStart w:id="57" w:name="OLE_LINK36"/>
      <w:bookmarkStart w:id="58" w:name="OLE_LINK37"/>
      <w:r w:rsidR="00DA673C" w:rsidRPr="008B6201">
        <w:rPr>
          <w:rFonts w:ascii="Times New Roman" w:hAnsi="Times New Roman"/>
          <w:b/>
          <w:bCs/>
          <w:sz w:val="20"/>
          <w:szCs w:val="20"/>
        </w:rPr>
        <w:lastRenderedPageBreak/>
        <w:t>CONDENSED CONSOLIDATED STATEMENT OF PROFIT OR LOSS AND OTHER COMPREHENSIVE INCOME FOR THE THREE MONTHS AND SIX MONTHS ENDED 30 JUNE 2015</w:t>
      </w:r>
    </w:p>
    <w:tbl>
      <w:tblPr>
        <w:tblW w:w="11245" w:type="dxa"/>
        <w:jc w:val="center"/>
        <w:tblLayout w:type="fixed"/>
        <w:tblLook w:val="01E0" w:firstRow="1" w:lastRow="1" w:firstColumn="1" w:lastColumn="1" w:noHBand="0" w:noVBand="0"/>
      </w:tblPr>
      <w:tblGrid>
        <w:gridCol w:w="4441"/>
        <w:gridCol w:w="1418"/>
        <w:gridCol w:w="283"/>
        <w:gridCol w:w="1277"/>
        <w:gridCol w:w="444"/>
        <w:gridCol w:w="1426"/>
        <w:gridCol w:w="342"/>
        <w:gridCol w:w="1614"/>
      </w:tblGrid>
      <w:tr w:rsidR="008B6201" w:rsidRPr="008B6201" w:rsidTr="00E75F39">
        <w:trPr>
          <w:trHeight w:hRule="exact" w:val="271"/>
          <w:jc w:val="center"/>
        </w:trPr>
        <w:tc>
          <w:tcPr>
            <w:tcW w:w="4441" w:type="dxa"/>
          </w:tcPr>
          <w:p w:rsidR="00DA673C" w:rsidRPr="008B6201" w:rsidRDefault="00DA673C" w:rsidP="00E75F39">
            <w:pPr>
              <w:widowControl/>
              <w:rPr>
                <w:rFonts w:ascii="Times New Roman" w:hAnsi="Times New Roman"/>
                <w:sz w:val="20"/>
                <w:szCs w:val="20"/>
              </w:rPr>
            </w:pPr>
          </w:p>
        </w:tc>
        <w:tc>
          <w:tcPr>
            <w:tcW w:w="2978" w:type="dxa"/>
            <w:gridSpan w:val="3"/>
            <w:vAlign w:val="center"/>
          </w:tcPr>
          <w:p w:rsidR="00DA673C" w:rsidRPr="008B6201" w:rsidRDefault="00DA673C" w:rsidP="00E75F39">
            <w:pPr>
              <w:widowControl/>
              <w:jc w:val="center"/>
              <w:rPr>
                <w:rFonts w:ascii="Times New Roman" w:hAnsi="Times New Roman"/>
                <w:b/>
                <w:sz w:val="20"/>
                <w:szCs w:val="20"/>
              </w:rPr>
            </w:pPr>
            <w:r w:rsidRPr="008B6201">
              <w:rPr>
                <w:rFonts w:ascii="Times New Roman" w:hAnsi="Times New Roman"/>
                <w:b/>
                <w:bCs/>
                <w:sz w:val="20"/>
                <w:szCs w:val="20"/>
              </w:rPr>
              <w:t>Three Months Ended</w:t>
            </w:r>
          </w:p>
        </w:tc>
        <w:tc>
          <w:tcPr>
            <w:tcW w:w="444" w:type="dxa"/>
          </w:tcPr>
          <w:p w:rsidR="00DA673C" w:rsidRPr="008B6201" w:rsidRDefault="00DA673C" w:rsidP="00E75F39">
            <w:pPr>
              <w:widowControl/>
              <w:rPr>
                <w:rFonts w:ascii="Times New Roman" w:hAnsi="Times New Roman"/>
                <w:sz w:val="20"/>
                <w:szCs w:val="20"/>
              </w:rPr>
            </w:pPr>
          </w:p>
        </w:tc>
        <w:tc>
          <w:tcPr>
            <w:tcW w:w="3382" w:type="dxa"/>
            <w:gridSpan w:val="3"/>
            <w:vAlign w:val="center"/>
          </w:tcPr>
          <w:p w:rsidR="00DA673C" w:rsidRPr="008B6201" w:rsidRDefault="00DA673C" w:rsidP="00E75F39">
            <w:pPr>
              <w:widowControl/>
              <w:jc w:val="center"/>
              <w:rPr>
                <w:rFonts w:ascii="Times New Roman" w:hAnsi="Times New Roman"/>
                <w:b/>
                <w:sz w:val="20"/>
                <w:szCs w:val="20"/>
              </w:rPr>
            </w:pPr>
            <w:r w:rsidRPr="008B6201">
              <w:rPr>
                <w:rFonts w:ascii="Times New Roman" w:hAnsi="Times New Roman"/>
                <w:b/>
                <w:bCs/>
                <w:sz w:val="20"/>
                <w:szCs w:val="20"/>
              </w:rPr>
              <w:t>Six Months Ended</w:t>
            </w:r>
          </w:p>
        </w:tc>
      </w:tr>
      <w:tr w:rsidR="008B6201" w:rsidRPr="008B6201" w:rsidTr="0078667E">
        <w:trPr>
          <w:trHeight w:hRule="exact" w:val="384"/>
          <w:jc w:val="center"/>
        </w:trPr>
        <w:tc>
          <w:tcPr>
            <w:tcW w:w="4441" w:type="dxa"/>
          </w:tcPr>
          <w:p w:rsidR="00DA673C" w:rsidRPr="008B6201" w:rsidRDefault="00DA673C" w:rsidP="00E75F39">
            <w:pPr>
              <w:widowControl/>
              <w:jc w:val="right"/>
              <w:rPr>
                <w:rFonts w:ascii="Times New Roman" w:hAnsi="Times New Roman"/>
                <w:sz w:val="20"/>
                <w:szCs w:val="20"/>
              </w:rPr>
            </w:pP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30/06/2015</w:t>
            </w:r>
          </w:p>
        </w:tc>
        <w:tc>
          <w:tcPr>
            <w:tcW w:w="283" w:type="dxa"/>
          </w:tcPr>
          <w:p w:rsidR="00DA673C" w:rsidRPr="008B6201" w:rsidRDefault="00DA673C" w:rsidP="00E75F39">
            <w:pPr>
              <w:widowControl/>
              <w:jc w:val="right"/>
              <w:rPr>
                <w:rFonts w:ascii="Times New Roman" w:hAnsi="Times New Roman"/>
                <w:sz w:val="20"/>
                <w:szCs w:val="20"/>
              </w:rPr>
            </w:pPr>
          </w:p>
        </w:tc>
        <w:tc>
          <w:tcPr>
            <w:tcW w:w="1721" w:type="dxa"/>
            <w:gridSpan w:val="2"/>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bCs/>
                <w:sz w:val="20"/>
                <w:szCs w:val="20"/>
              </w:rPr>
              <w:t>31/03/2015</w:t>
            </w: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30/06/2015</w:t>
            </w:r>
          </w:p>
        </w:tc>
        <w:tc>
          <w:tcPr>
            <w:tcW w:w="342" w:type="dxa"/>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30/06/2014</w:t>
            </w:r>
          </w:p>
        </w:tc>
      </w:tr>
      <w:tr w:rsidR="008B6201" w:rsidRPr="008B6201" w:rsidTr="0078667E">
        <w:trPr>
          <w:trHeight w:hRule="exact" w:val="276"/>
          <w:jc w:val="center"/>
        </w:trPr>
        <w:tc>
          <w:tcPr>
            <w:tcW w:w="4441" w:type="dxa"/>
          </w:tcPr>
          <w:p w:rsidR="00DA673C" w:rsidRPr="008B6201" w:rsidRDefault="00DA673C" w:rsidP="00E75F39">
            <w:pPr>
              <w:widowControl/>
              <w:jc w:val="right"/>
              <w:rPr>
                <w:rFonts w:ascii="Times New Roman" w:hAnsi="Times New Roman"/>
                <w:sz w:val="20"/>
                <w:szCs w:val="20"/>
              </w:rPr>
            </w:pP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RMB ’000</w:t>
            </w:r>
          </w:p>
        </w:tc>
        <w:tc>
          <w:tcPr>
            <w:tcW w:w="283" w:type="dxa"/>
          </w:tcPr>
          <w:p w:rsidR="00DA673C" w:rsidRPr="008B6201" w:rsidRDefault="00DA673C" w:rsidP="00E75F39">
            <w:pPr>
              <w:widowControl/>
              <w:jc w:val="right"/>
              <w:rPr>
                <w:rFonts w:ascii="Times New Roman" w:hAnsi="Times New Roman"/>
                <w:sz w:val="20"/>
                <w:szCs w:val="20"/>
              </w:rPr>
            </w:pPr>
          </w:p>
        </w:tc>
        <w:tc>
          <w:tcPr>
            <w:tcW w:w="1721" w:type="dxa"/>
            <w:gridSpan w:val="2"/>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bCs/>
                <w:sz w:val="20"/>
                <w:szCs w:val="20"/>
              </w:rPr>
              <w:t>RMB ’000</w:t>
            </w: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RMB ’000</w:t>
            </w:r>
          </w:p>
        </w:tc>
        <w:tc>
          <w:tcPr>
            <w:tcW w:w="342" w:type="dxa"/>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bCs/>
                <w:sz w:val="20"/>
                <w:szCs w:val="20"/>
              </w:rPr>
              <w:t>RMB ’000</w:t>
            </w:r>
          </w:p>
        </w:tc>
      </w:tr>
      <w:tr w:rsidR="008B6201" w:rsidRPr="008B6201" w:rsidTr="0086086C">
        <w:trPr>
          <w:trHeight w:hRule="exact" w:val="362"/>
          <w:jc w:val="center"/>
        </w:trPr>
        <w:tc>
          <w:tcPr>
            <w:tcW w:w="4441" w:type="dxa"/>
          </w:tcPr>
          <w:p w:rsidR="00DA673C" w:rsidRPr="008B6201" w:rsidRDefault="00DA673C" w:rsidP="00E75F39">
            <w:pPr>
              <w:widowControl/>
              <w:jc w:val="right"/>
              <w:rPr>
                <w:rFonts w:ascii="Times New Roman" w:hAnsi="Times New Roman"/>
                <w:sz w:val="20"/>
                <w:szCs w:val="20"/>
              </w:rPr>
            </w:pP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(Unaudited)</w:t>
            </w:r>
          </w:p>
        </w:tc>
        <w:tc>
          <w:tcPr>
            <w:tcW w:w="283" w:type="dxa"/>
          </w:tcPr>
          <w:p w:rsidR="00DA673C" w:rsidRPr="008B6201" w:rsidRDefault="00DA673C" w:rsidP="00E75F39">
            <w:pPr>
              <w:widowControl/>
              <w:jc w:val="right"/>
              <w:rPr>
                <w:rFonts w:ascii="Times New Roman" w:hAnsi="Times New Roman"/>
                <w:sz w:val="20"/>
                <w:szCs w:val="20"/>
              </w:rPr>
            </w:pPr>
          </w:p>
        </w:tc>
        <w:tc>
          <w:tcPr>
            <w:tcW w:w="1721" w:type="dxa"/>
            <w:gridSpan w:val="2"/>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bCs/>
                <w:sz w:val="20"/>
                <w:szCs w:val="20"/>
              </w:rPr>
              <w:t>(Unaudited)</w:t>
            </w: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(Unaudited)</w:t>
            </w:r>
          </w:p>
        </w:tc>
        <w:tc>
          <w:tcPr>
            <w:tcW w:w="342" w:type="dxa"/>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eastAsia="宋体" w:hAnsi="Times New Roman"/>
                <w:bCs/>
                <w:sz w:val="20"/>
                <w:szCs w:val="20"/>
              </w:rPr>
            </w:pPr>
            <w:r w:rsidRPr="008B6201">
              <w:rPr>
                <w:rFonts w:ascii="Times New Roman" w:hAnsi="Times New Roman"/>
                <w:bCs/>
                <w:sz w:val="20"/>
                <w:szCs w:val="20"/>
              </w:rPr>
              <w:t>(Unaudited</w:t>
            </w:r>
            <w:r w:rsidR="0086086C" w:rsidRPr="008B6201">
              <w:rPr>
                <w:rFonts w:ascii="Times New Roman" w:eastAsia="宋体" w:hAnsi="Times New Roman" w:hint="eastAsia"/>
                <w:bCs/>
                <w:sz w:val="20"/>
                <w:szCs w:val="20"/>
              </w:rPr>
              <w:t>)</w:t>
            </w:r>
          </w:p>
          <w:p w:rsidR="00DA673C" w:rsidRPr="008B6201" w:rsidRDefault="00DA673C" w:rsidP="00E75F39">
            <w:pPr>
              <w:widowControl/>
              <w:jc w:val="right"/>
              <w:rPr>
                <w:rFonts w:ascii="Times New Roman" w:hAnsi="Times New Roman"/>
                <w:sz w:val="20"/>
                <w:szCs w:val="20"/>
              </w:rPr>
            </w:pPr>
            <w:r w:rsidRPr="008B6201">
              <w:rPr>
                <w:rFonts w:ascii="Times New Roman" w:hAnsi="Times New Roman"/>
                <w:bCs/>
                <w:sz w:val="20"/>
                <w:szCs w:val="20"/>
              </w:rPr>
              <w:t xml:space="preserve"> and restated)</w:t>
            </w:r>
          </w:p>
        </w:tc>
      </w:tr>
      <w:tr w:rsidR="008B6201" w:rsidRPr="008B6201" w:rsidTr="00E75F39">
        <w:trPr>
          <w:trHeight w:hRule="exact" w:val="216"/>
          <w:jc w:val="center"/>
        </w:trPr>
        <w:tc>
          <w:tcPr>
            <w:tcW w:w="4441" w:type="dxa"/>
          </w:tcPr>
          <w:p w:rsidR="00DA673C" w:rsidRPr="008B6201" w:rsidRDefault="00DA673C" w:rsidP="00E75F39">
            <w:pPr>
              <w:widowControl/>
              <w:rPr>
                <w:rFonts w:ascii="Times New Roman" w:hAnsi="Times New Roman"/>
                <w:b/>
                <w:sz w:val="20"/>
                <w:szCs w:val="20"/>
              </w:rPr>
            </w:pPr>
          </w:p>
        </w:tc>
        <w:tc>
          <w:tcPr>
            <w:tcW w:w="1418" w:type="dxa"/>
            <w:vAlign w:val="center"/>
          </w:tcPr>
          <w:p w:rsidR="00DA673C" w:rsidRPr="008B6201" w:rsidRDefault="00DA673C" w:rsidP="00E75F39">
            <w:pPr>
              <w:widowControl/>
              <w:rPr>
                <w:rFonts w:ascii="Times New Roman" w:hAnsi="Times New Roman"/>
                <w:b/>
                <w:bCs/>
                <w:sz w:val="20"/>
                <w:szCs w:val="20"/>
              </w:rPr>
            </w:pPr>
          </w:p>
        </w:tc>
        <w:tc>
          <w:tcPr>
            <w:tcW w:w="283" w:type="dxa"/>
          </w:tcPr>
          <w:p w:rsidR="00DA673C" w:rsidRPr="008B6201" w:rsidRDefault="00DA673C" w:rsidP="00E75F39">
            <w:pPr>
              <w:widowControl/>
              <w:rPr>
                <w:rFonts w:ascii="Times New Roman" w:hAnsi="Times New Roman"/>
                <w:sz w:val="20"/>
                <w:szCs w:val="20"/>
              </w:rPr>
            </w:pPr>
          </w:p>
        </w:tc>
        <w:tc>
          <w:tcPr>
            <w:tcW w:w="1721" w:type="dxa"/>
            <w:gridSpan w:val="2"/>
            <w:vAlign w:val="center"/>
          </w:tcPr>
          <w:p w:rsidR="00DA673C" w:rsidRPr="008B6201" w:rsidRDefault="00DA673C" w:rsidP="00E75F39">
            <w:pPr>
              <w:widowControl/>
              <w:rPr>
                <w:rFonts w:ascii="Times New Roman" w:hAnsi="Times New Roman"/>
                <w:sz w:val="20"/>
                <w:szCs w:val="20"/>
              </w:rPr>
            </w:pPr>
          </w:p>
        </w:tc>
        <w:tc>
          <w:tcPr>
            <w:tcW w:w="1426" w:type="dxa"/>
            <w:vAlign w:val="center"/>
          </w:tcPr>
          <w:p w:rsidR="00DA673C" w:rsidRPr="008B6201" w:rsidRDefault="00DA673C" w:rsidP="00E75F39">
            <w:pPr>
              <w:widowControl/>
              <w:rPr>
                <w:rFonts w:ascii="Times New Roman" w:hAnsi="Times New Roman"/>
                <w:b/>
                <w:bCs/>
                <w:sz w:val="20"/>
                <w:szCs w:val="20"/>
              </w:rPr>
            </w:pPr>
          </w:p>
        </w:tc>
        <w:tc>
          <w:tcPr>
            <w:tcW w:w="342" w:type="dxa"/>
          </w:tcPr>
          <w:p w:rsidR="00DA673C" w:rsidRPr="008B6201" w:rsidRDefault="00DA673C" w:rsidP="00E75F39">
            <w:pPr>
              <w:widowControl/>
              <w:rPr>
                <w:rFonts w:ascii="Times New Roman" w:hAnsi="Times New Roman"/>
                <w:sz w:val="20"/>
                <w:szCs w:val="20"/>
              </w:rPr>
            </w:pPr>
          </w:p>
        </w:tc>
        <w:tc>
          <w:tcPr>
            <w:tcW w:w="1614" w:type="dxa"/>
            <w:vAlign w:val="center"/>
          </w:tcPr>
          <w:p w:rsidR="00DA673C" w:rsidRPr="008B6201" w:rsidRDefault="00DA673C" w:rsidP="00E75F39">
            <w:pPr>
              <w:widowControl/>
              <w:rPr>
                <w:rFonts w:ascii="Times New Roman" w:hAnsi="Times New Roman"/>
                <w:sz w:val="20"/>
                <w:szCs w:val="20"/>
              </w:rPr>
            </w:pP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b/>
                <w:bCs/>
                <w:sz w:val="20"/>
                <w:szCs w:val="20"/>
              </w:rPr>
            </w:pPr>
            <w:r w:rsidRPr="008B6201">
              <w:rPr>
                <w:rFonts w:ascii="Times New Roman" w:hAnsi="Times New Roman"/>
                <w:b/>
                <w:bCs/>
                <w:sz w:val="20"/>
                <w:szCs w:val="20"/>
              </w:rPr>
              <w:t xml:space="preserve">Revenue </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266,009</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246,216</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512,225</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447,235</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Cost of revenue</w:t>
            </w:r>
          </w:p>
        </w:tc>
        <w:tc>
          <w:tcPr>
            <w:tcW w:w="1418" w:type="dxa"/>
            <w:tcBorders>
              <w:bottom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(42,948)</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bottom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(39,023)</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bottom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(81,971)</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bottom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(42,972)</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sz w:val="20"/>
                <w:szCs w:val="20"/>
              </w:rPr>
            </w:pPr>
          </w:p>
        </w:tc>
        <w:tc>
          <w:tcPr>
            <w:tcW w:w="1418" w:type="dxa"/>
            <w:tcBorders>
              <w:top w:val="single" w:sz="4" w:space="0" w:color="auto"/>
            </w:tcBorders>
            <w:vAlign w:val="center"/>
          </w:tcPr>
          <w:p w:rsidR="00DA673C" w:rsidRPr="008B6201" w:rsidRDefault="00DA673C" w:rsidP="00E75F39">
            <w:pPr>
              <w:widowControl/>
              <w:jc w:val="right"/>
              <w:rPr>
                <w:rFonts w:ascii="Times New Roman" w:hAnsi="Times New Roman"/>
                <w:b/>
                <w:bCs/>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top w:val="single" w:sz="4" w:space="0" w:color="auto"/>
            </w:tcBorders>
            <w:vAlign w:val="center"/>
          </w:tcPr>
          <w:p w:rsidR="00DA673C" w:rsidRPr="008B6201" w:rsidRDefault="00DA673C" w:rsidP="00E75F39">
            <w:pPr>
              <w:widowControl/>
              <w:jc w:val="right"/>
              <w:rPr>
                <w:rFonts w:ascii="Times New Roman" w:hAnsi="Times New Roman"/>
                <w:bCs/>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top w:val="single" w:sz="4" w:space="0" w:color="auto"/>
            </w:tcBorders>
            <w:vAlign w:val="center"/>
          </w:tcPr>
          <w:p w:rsidR="00DA673C" w:rsidRPr="008B6201" w:rsidRDefault="00DA673C" w:rsidP="00E75F39">
            <w:pPr>
              <w:widowControl/>
              <w:jc w:val="right"/>
              <w:rPr>
                <w:rFonts w:ascii="Times New Roman" w:hAnsi="Times New Roman"/>
                <w:b/>
                <w:bCs/>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top w:val="single" w:sz="4" w:space="0" w:color="auto"/>
            </w:tcBorders>
            <w:vAlign w:val="center"/>
          </w:tcPr>
          <w:p w:rsidR="00DA673C" w:rsidRPr="008B6201" w:rsidRDefault="00DA673C" w:rsidP="00E75F39">
            <w:pPr>
              <w:widowControl/>
              <w:jc w:val="right"/>
              <w:rPr>
                <w:rFonts w:ascii="Times New Roman" w:hAnsi="Times New Roman"/>
                <w:bCs/>
                <w:sz w:val="20"/>
                <w:szCs w:val="20"/>
              </w:rPr>
            </w:pP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b/>
                <w:bCs/>
                <w:sz w:val="20"/>
                <w:szCs w:val="20"/>
              </w:rPr>
            </w:pPr>
            <w:r w:rsidRPr="008B6201">
              <w:rPr>
                <w:rFonts w:ascii="Times New Roman" w:hAnsi="Times New Roman"/>
                <w:b/>
                <w:bCs/>
                <w:sz w:val="20"/>
                <w:szCs w:val="20"/>
              </w:rPr>
              <w:t>Gross profit</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223,061</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207,193</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430,254</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404,263</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b/>
                <w:bCs/>
                <w:sz w:val="20"/>
                <w:szCs w:val="20"/>
              </w:rPr>
            </w:pPr>
            <w:r w:rsidRPr="008B6201">
              <w:rPr>
                <w:rFonts w:ascii="Times New Roman" w:hAnsi="Times New Roman"/>
                <w:bCs/>
                <w:sz w:val="20"/>
                <w:szCs w:val="20"/>
              </w:rPr>
              <w:t>Other income and gains</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29,989</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26,544</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56,533</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88,603</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Selling and marketing expenses</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(39,307)</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(30,826)</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(70,133)</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(62,720)</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Administrative expenses</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(11</w:t>
            </w:r>
            <w:r w:rsidRPr="008B6201">
              <w:rPr>
                <w:rFonts w:ascii="Times New Roman" w:eastAsia="宋体" w:hAnsi="Times New Roman" w:hint="eastAsia"/>
                <w:b/>
                <w:bCs/>
                <w:sz w:val="20"/>
                <w:szCs w:val="20"/>
              </w:rPr>
              <w:t>8</w:t>
            </w:r>
            <w:r w:rsidRPr="008B6201">
              <w:rPr>
                <w:rFonts w:ascii="Times New Roman" w:hAnsi="Times New Roman"/>
                <w:b/>
                <w:bCs/>
                <w:sz w:val="20"/>
                <w:szCs w:val="20"/>
              </w:rPr>
              <w:t>,</w:t>
            </w:r>
            <w:r w:rsidRPr="008B6201">
              <w:rPr>
                <w:rFonts w:ascii="Times New Roman" w:eastAsia="宋体" w:hAnsi="Times New Roman" w:hint="eastAsia"/>
                <w:b/>
                <w:bCs/>
                <w:sz w:val="20"/>
                <w:szCs w:val="20"/>
              </w:rPr>
              <w:t>172</w:t>
            </w:r>
            <w:r w:rsidRPr="008B6201">
              <w:rPr>
                <w:rFonts w:ascii="Times New Roman" w:hAnsi="Times New Roman"/>
                <w:b/>
                <w:bCs/>
                <w:sz w:val="20"/>
                <w:szCs w:val="20"/>
              </w:rPr>
              <w:t>)</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(106,926)</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(22</w:t>
            </w:r>
            <w:r w:rsidRPr="008B6201">
              <w:rPr>
                <w:rFonts w:ascii="Times New Roman" w:eastAsia="宋体" w:hAnsi="Times New Roman" w:hint="eastAsia"/>
                <w:b/>
                <w:bCs/>
                <w:sz w:val="20"/>
                <w:szCs w:val="20"/>
              </w:rPr>
              <w:t>5</w:t>
            </w:r>
            <w:r w:rsidRPr="008B6201">
              <w:rPr>
                <w:rFonts w:ascii="Times New Roman" w:hAnsi="Times New Roman"/>
                <w:b/>
                <w:bCs/>
                <w:sz w:val="20"/>
                <w:szCs w:val="20"/>
              </w:rPr>
              <w:t>,</w:t>
            </w:r>
            <w:r w:rsidRPr="008B6201">
              <w:rPr>
                <w:rFonts w:ascii="Times New Roman" w:eastAsia="宋体" w:hAnsi="Times New Roman" w:hint="eastAsia"/>
                <w:b/>
                <w:bCs/>
                <w:sz w:val="20"/>
                <w:szCs w:val="20"/>
              </w:rPr>
              <w:t>098</w:t>
            </w:r>
            <w:r w:rsidRPr="008B6201">
              <w:rPr>
                <w:rFonts w:ascii="Times New Roman" w:hAnsi="Times New Roman"/>
                <w:b/>
                <w:bCs/>
                <w:sz w:val="20"/>
                <w:szCs w:val="20"/>
              </w:rPr>
              <w:t>)</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(128,520)</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Development costs</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(96,142)</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(87,889)</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(184,031)</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(92,641)</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Other expenses</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(3,186)</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(5,556)</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(8,742)</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(18,384)</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Share of losses of associates</w:t>
            </w:r>
          </w:p>
        </w:tc>
        <w:tc>
          <w:tcPr>
            <w:tcW w:w="1418" w:type="dxa"/>
            <w:tcBorders>
              <w:bottom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(1,767)</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bottom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(3,545)</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bottom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(5,312)</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bottom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(233)</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b/>
                <w:sz w:val="20"/>
                <w:szCs w:val="20"/>
              </w:rPr>
            </w:pPr>
            <w:r w:rsidRPr="008B6201">
              <w:rPr>
                <w:rFonts w:ascii="Times New Roman" w:hAnsi="Times New Roman"/>
                <w:b/>
                <w:bCs/>
                <w:sz w:val="20"/>
                <w:szCs w:val="20"/>
              </w:rPr>
              <w:t xml:space="preserve">Operating (loss) profit </w:t>
            </w:r>
          </w:p>
        </w:tc>
        <w:tc>
          <w:tcPr>
            <w:tcW w:w="1418" w:type="dxa"/>
            <w:tcBorders>
              <w:top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w:t>
            </w:r>
            <w:r w:rsidRPr="008B6201">
              <w:rPr>
                <w:rFonts w:ascii="Times New Roman" w:eastAsia="宋体" w:hAnsi="Times New Roman" w:hint="eastAsia"/>
                <w:b/>
                <w:bCs/>
                <w:sz w:val="20"/>
                <w:szCs w:val="20"/>
              </w:rPr>
              <w:t>5,524</w:t>
            </w:r>
            <w:r w:rsidRPr="008B6201">
              <w:rPr>
                <w:rFonts w:ascii="Times New Roman" w:hAnsi="Times New Roman"/>
                <w:b/>
                <w:bCs/>
                <w:sz w:val="20"/>
                <w:szCs w:val="20"/>
              </w:rPr>
              <w:t>)</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top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(1,005)</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top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eastAsia="宋体" w:hAnsi="Times New Roman" w:hint="eastAsia"/>
                <w:b/>
                <w:bCs/>
                <w:sz w:val="20"/>
                <w:szCs w:val="20"/>
              </w:rPr>
              <w:t>(6,529</w:t>
            </w:r>
            <w:r w:rsidRPr="008B6201">
              <w:rPr>
                <w:rFonts w:ascii="Times New Roman" w:hAnsi="Times New Roman"/>
                <w:b/>
                <w:bCs/>
                <w:sz w:val="20"/>
                <w:szCs w:val="20"/>
              </w:rPr>
              <w:t>)</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top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190,368</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b/>
                <w:bCs/>
                <w:sz w:val="20"/>
                <w:szCs w:val="20"/>
              </w:rPr>
            </w:pPr>
          </w:p>
        </w:tc>
        <w:tc>
          <w:tcPr>
            <w:tcW w:w="1418" w:type="dxa"/>
            <w:vAlign w:val="center"/>
          </w:tcPr>
          <w:p w:rsidR="00DA673C" w:rsidRPr="008B6201" w:rsidRDefault="00DA673C" w:rsidP="00E75F39">
            <w:pPr>
              <w:widowControl/>
              <w:jc w:val="right"/>
              <w:rPr>
                <w:rFonts w:ascii="Times New Roman" w:hAnsi="Times New Roman"/>
                <w:b/>
                <w:bCs/>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Interest income on pledged bank deposit</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1,600</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1,590</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3,190</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1,681</w:t>
            </w:r>
          </w:p>
        </w:tc>
      </w:tr>
      <w:tr w:rsidR="008B6201" w:rsidRPr="008B6201" w:rsidTr="00E75F39">
        <w:trPr>
          <w:trHeight w:hRule="exact" w:val="923"/>
          <w:jc w:val="center"/>
        </w:trPr>
        <w:tc>
          <w:tcPr>
            <w:tcW w:w="4441" w:type="dxa"/>
          </w:tcPr>
          <w:p w:rsidR="00DA673C" w:rsidRPr="008B6201" w:rsidRDefault="00DA673C" w:rsidP="00A95DFF">
            <w:pPr>
              <w:widowControl/>
              <w:ind w:left="1"/>
              <w:rPr>
                <w:rFonts w:ascii="Times New Roman" w:eastAsia="宋体" w:hAnsi="Times New Roman"/>
                <w:sz w:val="20"/>
                <w:szCs w:val="20"/>
              </w:rPr>
            </w:pPr>
            <w:r w:rsidRPr="008B6201">
              <w:rPr>
                <w:rFonts w:ascii="Times New Roman" w:hAnsi="Times New Roman"/>
                <w:bCs/>
                <w:sz w:val="20"/>
                <w:szCs w:val="20"/>
              </w:rPr>
              <w:t>Exchange</w:t>
            </w:r>
            <w:r w:rsidRPr="008B6201">
              <w:rPr>
                <w:rFonts w:ascii="Times New Roman" w:eastAsia="宋体" w:hAnsi="Times New Roman" w:hint="eastAsia"/>
                <w:bCs/>
                <w:sz w:val="20"/>
                <w:szCs w:val="20"/>
              </w:rPr>
              <w:t xml:space="preserve"> gain (</w:t>
            </w:r>
            <w:r w:rsidRPr="008B6201">
              <w:rPr>
                <w:rFonts w:ascii="Times New Roman" w:hAnsi="Times New Roman"/>
                <w:bCs/>
                <w:sz w:val="20"/>
                <w:szCs w:val="20"/>
              </w:rPr>
              <w:t>loss</w:t>
            </w:r>
            <w:r w:rsidRPr="008B6201">
              <w:rPr>
                <w:rFonts w:ascii="Times New Roman" w:eastAsia="宋体" w:hAnsi="Times New Roman" w:hint="eastAsia"/>
                <w:bCs/>
                <w:sz w:val="20"/>
                <w:szCs w:val="20"/>
              </w:rPr>
              <w:t>)</w:t>
            </w:r>
            <w:r w:rsidRPr="008B6201">
              <w:rPr>
                <w:rFonts w:ascii="Times New Roman" w:hAnsi="Times New Roman"/>
                <w:bCs/>
                <w:sz w:val="20"/>
                <w:szCs w:val="20"/>
              </w:rPr>
              <w:t xml:space="preserve"> on pledged bank deposit</w:t>
            </w:r>
            <w:r w:rsidRPr="008B6201">
              <w:rPr>
                <w:rFonts w:ascii="Times New Roman" w:eastAsia="宋体" w:hAnsi="Times New Roman" w:hint="eastAsia"/>
                <w:bCs/>
                <w:sz w:val="20"/>
                <w:szCs w:val="20"/>
              </w:rPr>
              <w:t>,</w:t>
            </w:r>
            <w:r w:rsidRPr="008B6201">
              <w:rPr>
                <w:rFonts w:ascii="Times New Roman" w:hAnsi="Times New Roman"/>
                <w:bCs/>
                <w:sz w:val="20"/>
                <w:szCs w:val="20"/>
              </w:rPr>
              <w:t xml:space="preserve"> secured bank borrowing</w:t>
            </w:r>
            <w:r w:rsidRPr="008B6201">
              <w:rPr>
                <w:rFonts w:ascii="Times New Roman" w:eastAsia="宋体" w:hAnsi="Times New Roman" w:hint="eastAsia"/>
                <w:bCs/>
                <w:sz w:val="20"/>
                <w:szCs w:val="20"/>
              </w:rPr>
              <w:t xml:space="preserve"> and convertible preferred shares</w:t>
            </w:r>
          </w:p>
        </w:tc>
        <w:tc>
          <w:tcPr>
            <w:tcW w:w="1418" w:type="dxa"/>
            <w:vAlign w:val="center"/>
          </w:tcPr>
          <w:p w:rsidR="00DA673C" w:rsidRPr="008B6201" w:rsidRDefault="00DA673C" w:rsidP="00E75F39">
            <w:pPr>
              <w:widowControl/>
              <w:jc w:val="right"/>
              <w:rPr>
                <w:rFonts w:ascii="Times New Roman" w:eastAsia="宋体" w:hAnsi="Times New Roman"/>
                <w:b/>
                <w:bCs/>
                <w:sz w:val="20"/>
                <w:szCs w:val="20"/>
              </w:rPr>
            </w:pPr>
            <w:r w:rsidRPr="008B6201">
              <w:rPr>
                <w:rFonts w:ascii="Times New Roman" w:eastAsia="宋体" w:hAnsi="Times New Roman"/>
                <w:b/>
                <w:bCs/>
                <w:sz w:val="20"/>
                <w:szCs w:val="20"/>
              </w:rPr>
              <w:t>646</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
                <w:bCs/>
                <w:sz w:val="20"/>
                <w:szCs w:val="20"/>
              </w:rPr>
              <w:t>-</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eastAsia="宋体" w:hAnsi="Times New Roman"/>
                <w:b/>
                <w:bCs/>
                <w:sz w:val="20"/>
                <w:szCs w:val="20"/>
              </w:rPr>
            </w:pPr>
            <w:r w:rsidRPr="008B6201">
              <w:rPr>
                <w:rFonts w:ascii="Times New Roman" w:eastAsia="宋体" w:hAnsi="Times New Roman" w:hint="eastAsia"/>
                <w:b/>
                <w:bCs/>
                <w:sz w:val="20"/>
                <w:szCs w:val="20"/>
              </w:rPr>
              <w:t>646</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(6,269)</w:t>
            </w:r>
          </w:p>
        </w:tc>
      </w:tr>
      <w:tr w:rsidR="008B6201" w:rsidRPr="008B6201" w:rsidTr="00E75F39">
        <w:trPr>
          <w:trHeight w:hRule="exact" w:val="284"/>
          <w:jc w:val="center"/>
        </w:trPr>
        <w:tc>
          <w:tcPr>
            <w:tcW w:w="4441" w:type="dxa"/>
          </w:tcPr>
          <w:p w:rsidR="00DA673C" w:rsidRPr="008B6201" w:rsidRDefault="00DA673C" w:rsidP="00E75F39">
            <w:pPr>
              <w:widowControl/>
              <w:ind w:left="72" w:hangingChars="36" w:hanging="72"/>
              <w:rPr>
                <w:rFonts w:ascii="Times New Roman" w:hAnsi="Times New Roman"/>
                <w:sz w:val="20"/>
                <w:szCs w:val="20"/>
              </w:rPr>
            </w:pPr>
            <w:r w:rsidRPr="008B6201">
              <w:rPr>
                <w:rFonts w:ascii="Times New Roman" w:hAnsi="Times New Roman"/>
                <w:bCs/>
                <w:sz w:val="20"/>
                <w:szCs w:val="20"/>
              </w:rPr>
              <w:t>Net gain on derivative financial instrument</w:t>
            </w:r>
          </w:p>
        </w:tc>
        <w:tc>
          <w:tcPr>
            <w:tcW w:w="1418" w:type="dxa"/>
            <w:vAlign w:val="center"/>
          </w:tcPr>
          <w:p w:rsidR="00DA673C" w:rsidRPr="008B6201" w:rsidRDefault="00DA673C" w:rsidP="00E75F39">
            <w:pPr>
              <w:widowControl/>
              <w:ind w:left="72" w:hangingChars="36" w:hanging="72"/>
              <w:jc w:val="right"/>
              <w:rPr>
                <w:rFonts w:ascii="Times New Roman" w:hAnsi="Times New Roman"/>
                <w:b/>
                <w:bCs/>
                <w:sz w:val="20"/>
                <w:szCs w:val="20"/>
              </w:rPr>
            </w:pPr>
            <w:r w:rsidRPr="008B6201">
              <w:rPr>
                <w:rFonts w:ascii="Times New Roman" w:hAnsi="Times New Roman"/>
                <w:b/>
                <w:bCs/>
                <w:sz w:val="20"/>
                <w:szCs w:val="20"/>
              </w:rPr>
              <w:t>-</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
                <w:bCs/>
                <w:sz w:val="20"/>
                <w:szCs w:val="20"/>
              </w:rPr>
              <w:t>-</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7,463</w:t>
            </w:r>
          </w:p>
        </w:tc>
      </w:tr>
      <w:tr w:rsidR="008B6201" w:rsidRPr="008B6201" w:rsidTr="00E75F39">
        <w:trPr>
          <w:trHeight w:hRule="exact" w:val="284"/>
          <w:jc w:val="center"/>
        </w:trPr>
        <w:tc>
          <w:tcPr>
            <w:tcW w:w="4441" w:type="dxa"/>
          </w:tcPr>
          <w:p w:rsidR="00DA673C" w:rsidRPr="008B6201" w:rsidRDefault="00DA673C" w:rsidP="00E75F39">
            <w:pPr>
              <w:widowControl/>
              <w:ind w:left="72" w:hangingChars="36" w:hanging="72"/>
              <w:rPr>
                <w:rFonts w:ascii="Times New Roman" w:hAnsi="Times New Roman"/>
                <w:bCs/>
                <w:sz w:val="20"/>
                <w:szCs w:val="20"/>
              </w:rPr>
            </w:pPr>
            <w:r w:rsidRPr="008B6201">
              <w:rPr>
                <w:rFonts w:ascii="Times New Roman" w:hAnsi="Times New Roman"/>
                <w:bCs/>
                <w:sz w:val="20"/>
                <w:szCs w:val="20"/>
              </w:rPr>
              <w:t>Gain on disposal of held-for-trading investment</w:t>
            </w:r>
          </w:p>
        </w:tc>
        <w:tc>
          <w:tcPr>
            <w:tcW w:w="1418" w:type="dxa"/>
            <w:vAlign w:val="center"/>
          </w:tcPr>
          <w:p w:rsidR="00DA673C" w:rsidRPr="008B6201" w:rsidRDefault="00DA673C" w:rsidP="00E75F39">
            <w:pPr>
              <w:widowControl/>
              <w:ind w:left="72" w:hangingChars="36" w:hanging="72"/>
              <w:jc w:val="right"/>
              <w:rPr>
                <w:rFonts w:ascii="Times New Roman" w:hAnsi="Times New Roman"/>
                <w:b/>
                <w:bCs/>
                <w:sz w:val="20"/>
                <w:szCs w:val="20"/>
              </w:rPr>
            </w:pPr>
            <w:r w:rsidRPr="008B6201">
              <w:rPr>
                <w:rFonts w:ascii="Times New Roman" w:hAnsi="Times New Roman"/>
                <w:b/>
                <w:bCs/>
                <w:sz w:val="20"/>
                <w:szCs w:val="20"/>
              </w:rPr>
              <w:t>-</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1,401</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1,401</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w:t>
            </w:r>
          </w:p>
        </w:tc>
      </w:tr>
      <w:tr w:rsidR="008B6201" w:rsidRPr="008B6201" w:rsidTr="00E75F39">
        <w:trPr>
          <w:trHeight w:hRule="exact" w:val="284"/>
          <w:jc w:val="center"/>
        </w:trPr>
        <w:tc>
          <w:tcPr>
            <w:tcW w:w="4441" w:type="dxa"/>
            <w:vAlign w:val="center"/>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Net (loss) gain on held-for-trading investment</w:t>
            </w:r>
            <w:r w:rsidRPr="008B6201">
              <w:rPr>
                <w:rFonts w:ascii="Times New Roman" w:eastAsia="宋体" w:hAnsi="Times New Roman" w:hint="eastAsia"/>
                <w:bCs/>
                <w:sz w:val="20"/>
                <w:szCs w:val="20"/>
              </w:rPr>
              <w:t>s</w:t>
            </w:r>
            <w:r w:rsidRPr="008B6201">
              <w:rPr>
                <w:rFonts w:ascii="Times New Roman" w:hAnsi="Times New Roman"/>
                <w:bCs/>
                <w:sz w:val="20"/>
                <w:szCs w:val="20"/>
              </w:rPr>
              <w:t xml:space="preserve"> </w:t>
            </w:r>
          </w:p>
        </w:tc>
        <w:tc>
          <w:tcPr>
            <w:tcW w:w="1418" w:type="dxa"/>
            <w:vAlign w:val="center"/>
          </w:tcPr>
          <w:p w:rsidR="00DA673C" w:rsidRPr="008B6201" w:rsidRDefault="00DA673C" w:rsidP="00E75F39">
            <w:pPr>
              <w:widowControl/>
              <w:ind w:left="72" w:hangingChars="36" w:hanging="72"/>
              <w:jc w:val="right"/>
              <w:rPr>
                <w:rFonts w:ascii="Times New Roman" w:hAnsi="Times New Roman"/>
                <w:b/>
                <w:bCs/>
                <w:sz w:val="20"/>
                <w:szCs w:val="20"/>
              </w:rPr>
            </w:pPr>
            <w:r w:rsidRPr="008B6201">
              <w:rPr>
                <w:rFonts w:ascii="Times New Roman" w:hAnsi="Times New Roman"/>
                <w:b/>
                <w:bCs/>
                <w:sz w:val="20"/>
                <w:szCs w:val="20"/>
              </w:rPr>
              <w:t>(991)</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(9,741)</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(10,732)</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1,154</w:t>
            </w:r>
          </w:p>
        </w:tc>
      </w:tr>
      <w:tr w:rsidR="008B6201" w:rsidRPr="008B6201" w:rsidTr="00E75F39">
        <w:trPr>
          <w:trHeight w:hRule="exact" w:val="284"/>
          <w:jc w:val="center"/>
        </w:trPr>
        <w:tc>
          <w:tcPr>
            <w:tcW w:w="4441" w:type="dxa"/>
            <w:vAlign w:val="center"/>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Finance costs</w:t>
            </w:r>
          </w:p>
        </w:tc>
        <w:tc>
          <w:tcPr>
            <w:tcW w:w="1418" w:type="dxa"/>
            <w:tcBorders>
              <w:bottom w:val="single" w:sz="4" w:space="0" w:color="auto"/>
            </w:tcBorders>
            <w:vAlign w:val="center"/>
          </w:tcPr>
          <w:p w:rsidR="00DA673C" w:rsidRPr="008B6201" w:rsidRDefault="00DA673C" w:rsidP="00E75F39">
            <w:pPr>
              <w:widowControl/>
              <w:ind w:left="72" w:hangingChars="36" w:hanging="72"/>
              <w:jc w:val="right"/>
              <w:rPr>
                <w:rFonts w:ascii="Times New Roman" w:hAnsi="Times New Roman"/>
                <w:b/>
                <w:bCs/>
                <w:sz w:val="20"/>
                <w:szCs w:val="20"/>
              </w:rPr>
            </w:pPr>
            <w:r w:rsidRPr="008B6201">
              <w:rPr>
                <w:rFonts w:ascii="Times New Roman" w:hAnsi="Times New Roman"/>
                <w:b/>
                <w:bCs/>
                <w:sz w:val="20"/>
                <w:szCs w:val="20"/>
              </w:rPr>
              <w:t>(823)</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bottom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(817)</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bottom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(1,640)</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bottom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(2,249)</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b/>
                <w:bCs/>
                <w:sz w:val="20"/>
                <w:szCs w:val="20"/>
              </w:rPr>
            </w:pPr>
            <w:r w:rsidRPr="008B6201">
              <w:rPr>
                <w:rFonts w:ascii="Times New Roman" w:hAnsi="Times New Roman"/>
                <w:b/>
                <w:bCs/>
                <w:sz w:val="20"/>
                <w:szCs w:val="20"/>
              </w:rPr>
              <w:t>(Loss) profit before taxation</w:t>
            </w:r>
          </w:p>
        </w:tc>
        <w:tc>
          <w:tcPr>
            <w:tcW w:w="1418" w:type="dxa"/>
            <w:tcBorders>
              <w:top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(5,092)</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top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(8,572)</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top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(13,664)</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top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192,148</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b/>
                <w:bCs/>
                <w:sz w:val="20"/>
                <w:szCs w:val="20"/>
              </w:rPr>
            </w:pPr>
          </w:p>
        </w:tc>
        <w:tc>
          <w:tcPr>
            <w:tcW w:w="1418" w:type="dxa"/>
            <w:vAlign w:val="center"/>
          </w:tcPr>
          <w:p w:rsidR="00DA673C" w:rsidRPr="008B6201" w:rsidRDefault="00DA673C" w:rsidP="00E75F39">
            <w:pPr>
              <w:widowControl/>
              <w:jc w:val="right"/>
              <w:rPr>
                <w:rFonts w:ascii="Times New Roman" w:hAnsi="Times New Roman"/>
                <w:b/>
                <w:bCs/>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sz w:val="20"/>
                <w:szCs w:val="20"/>
              </w:rPr>
            </w:pPr>
            <w:r w:rsidRPr="008B6201">
              <w:rPr>
                <w:rFonts w:ascii="Times New Roman" w:hAnsi="Times New Roman"/>
                <w:bCs/>
                <w:sz w:val="20"/>
                <w:szCs w:val="20"/>
              </w:rPr>
              <w:t>Taxation</w:t>
            </w:r>
          </w:p>
        </w:tc>
        <w:tc>
          <w:tcPr>
            <w:tcW w:w="1418" w:type="dxa"/>
            <w:tcBorders>
              <w:bottom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(7,501)</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bottom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(4,493)</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bottom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(11,994)</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bottom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(50,589)</w:t>
            </w:r>
          </w:p>
        </w:tc>
      </w:tr>
      <w:tr w:rsidR="008B6201" w:rsidRPr="008B6201" w:rsidTr="00E75F39">
        <w:trPr>
          <w:trHeight w:hRule="exact" w:val="284"/>
          <w:jc w:val="center"/>
        </w:trPr>
        <w:tc>
          <w:tcPr>
            <w:tcW w:w="4441" w:type="dxa"/>
          </w:tcPr>
          <w:p w:rsidR="00DA673C" w:rsidRPr="008B6201" w:rsidRDefault="00DA673C" w:rsidP="00E75F39">
            <w:pPr>
              <w:widowControl/>
              <w:rPr>
                <w:rFonts w:ascii="Times New Roman" w:hAnsi="Times New Roman"/>
                <w:b/>
                <w:sz w:val="20"/>
                <w:szCs w:val="20"/>
              </w:rPr>
            </w:pPr>
            <w:r w:rsidRPr="008B6201">
              <w:rPr>
                <w:rFonts w:ascii="Times New Roman" w:hAnsi="Times New Roman"/>
                <w:b/>
                <w:bCs/>
                <w:sz w:val="20"/>
                <w:szCs w:val="20"/>
              </w:rPr>
              <w:t>(Loss) profit for the period</w:t>
            </w:r>
          </w:p>
        </w:tc>
        <w:tc>
          <w:tcPr>
            <w:tcW w:w="1418" w:type="dxa"/>
            <w:tcBorders>
              <w:top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(12,593)</w:t>
            </w:r>
          </w:p>
        </w:tc>
        <w:tc>
          <w:tcPr>
            <w:tcW w:w="283" w:type="dxa"/>
            <w:vAlign w:val="center"/>
          </w:tcPr>
          <w:p w:rsidR="00DA673C" w:rsidRPr="008B6201" w:rsidRDefault="00DA673C" w:rsidP="00E75F39">
            <w:pPr>
              <w:widowControl/>
              <w:jc w:val="right"/>
              <w:rPr>
                <w:rFonts w:ascii="Times New Roman" w:hAnsi="Times New Roman"/>
                <w:b/>
                <w:bCs/>
                <w:sz w:val="20"/>
                <w:szCs w:val="20"/>
              </w:rPr>
            </w:pPr>
          </w:p>
        </w:tc>
        <w:tc>
          <w:tcPr>
            <w:tcW w:w="1277" w:type="dxa"/>
            <w:tcBorders>
              <w:top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(13,065)</w:t>
            </w:r>
          </w:p>
        </w:tc>
        <w:tc>
          <w:tcPr>
            <w:tcW w:w="444" w:type="dxa"/>
            <w:vAlign w:val="center"/>
          </w:tcPr>
          <w:p w:rsidR="00DA673C" w:rsidRPr="008B6201" w:rsidRDefault="00DA673C" w:rsidP="00E75F39">
            <w:pPr>
              <w:widowControl/>
              <w:jc w:val="right"/>
              <w:rPr>
                <w:rFonts w:ascii="Times New Roman" w:hAnsi="Times New Roman"/>
                <w:b/>
                <w:bCs/>
                <w:sz w:val="20"/>
                <w:szCs w:val="20"/>
              </w:rPr>
            </w:pPr>
          </w:p>
        </w:tc>
        <w:tc>
          <w:tcPr>
            <w:tcW w:w="1426" w:type="dxa"/>
            <w:tcBorders>
              <w:top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(25,658)</w:t>
            </w:r>
          </w:p>
        </w:tc>
        <w:tc>
          <w:tcPr>
            <w:tcW w:w="342" w:type="dxa"/>
            <w:vAlign w:val="center"/>
          </w:tcPr>
          <w:p w:rsidR="00DA673C" w:rsidRPr="008B6201" w:rsidRDefault="00DA673C" w:rsidP="00E75F39">
            <w:pPr>
              <w:widowControl/>
              <w:jc w:val="right"/>
              <w:rPr>
                <w:rFonts w:ascii="Times New Roman" w:hAnsi="Times New Roman"/>
                <w:b/>
                <w:bCs/>
                <w:sz w:val="20"/>
                <w:szCs w:val="20"/>
              </w:rPr>
            </w:pPr>
          </w:p>
        </w:tc>
        <w:tc>
          <w:tcPr>
            <w:tcW w:w="1614" w:type="dxa"/>
            <w:tcBorders>
              <w:top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141,559</w:t>
            </w:r>
          </w:p>
        </w:tc>
      </w:tr>
      <w:tr w:rsidR="008B6201" w:rsidRPr="008B6201" w:rsidTr="00A95DFF">
        <w:trPr>
          <w:trHeight w:hRule="exact" w:val="316"/>
          <w:jc w:val="center"/>
        </w:trPr>
        <w:tc>
          <w:tcPr>
            <w:tcW w:w="4441" w:type="dxa"/>
          </w:tcPr>
          <w:p w:rsidR="00DA673C" w:rsidRPr="008B6201" w:rsidRDefault="00DA673C" w:rsidP="00E75F39">
            <w:pPr>
              <w:widowControl/>
              <w:rPr>
                <w:rFonts w:ascii="Times New Roman" w:hAnsi="Times New Roman"/>
                <w:b/>
                <w:bCs/>
                <w:sz w:val="20"/>
                <w:szCs w:val="20"/>
              </w:rPr>
            </w:pPr>
          </w:p>
        </w:tc>
        <w:tc>
          <w:tcPr>
            <w:tcW w:w="1418" w:type="dxa"/>
            <w:vAlign w:val="center"/>
          </w:tcPr>
          <w:p w:rsidR="00DA673C" w:rsidRPr="008B6201" w:rsidRDefault="00DA673C" w:rsidP="00E75F39">
            <w:pPr>
              <w:widowControl/>
              <w:jc w:val="right"/>
              <w:rPr>
                <w:rFonts w:ascii="Times New Roman" w:hAnsi="Times New Roman"/>
                <w:b/>
                <w:bCs/>
                <w:sz w:val="20"/>
                <w:szCs w:val="20"/>
              </w:rPr>
            </w:pPr>
          </w:p>
        </w:tc>
        <w:tc>
          <w:tcPr>
            <w:tcW w:w="283" w:type="dxa"/>
            <w:vAlign w:val="center"/>
          </w:tcPr>
          <w:p w:rsidR="00DA673C" w:rsidRPr="008B6201" w:rsidRDefault="00DA673C" w:rsidP="00E75F39">
            <w:pPr>
              <w:widowControl/>
              <w:jc w:val="right"/>
              <w:rPr>
                <w:rFonts w:ascii="Times New Roman" w:hAnsi="Times New Roman"/>
                <w:b/>
                <w:bCs/>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p>
        </w:tc>
        <w:tc>
          <w:tcPr>
            <w:tcW w:w="444" w:type="dxa"/>
            <w:vAlign w:val="center"/>
          </w:tcPr>
          <w:p w:rsidR="00DA673C" w:rsidRPr="008B6201" w:rsidRDefault="00DA673C" w:rsidP="00E75F39">
            <w:pPr>
              <w:widowControl/>
              <w:jc w:val="right"/>
              <w:rPr>
                <w:rFonts w:ascii="Times New Roman" w:hAnsi="Times New Roman"/>
                <w:b/>
                <w:bCs/>
                <w:sz w:val="20"/>
                <w:szCs w:val="20"/>
              </w:rPr>
            </w:pPr>
          </w:p>
        </w:tc>
        <w:tc>
          <w:tcPr>
            <w:tcW w:w="1426" w:type="dxa"/>
            <w:vAlign w:val="center"/>
          </w:tcPr>
          <w:p w:rsidR="00DA673C" w:rsidRPr="008B6201" w:rsidRDefault="00DA673C" w:rsidP="00E75F39">
            <w:pPr>
              <w:widowControl/>
              <w:jc w:val="right"/>
              <w:rPr>
                <w:rFonts w:ascii="Times New Roman" w:hAnsi="Times New Roman"/>
                <w:b/>
                <w:bCs/>
                <w:sz w:val="20"/>
                <w:szCs w:val="20"/>
              </w:rPr>
            </w:pPr>
          </w:p>
        </w:tc>
        <w:tc>
          <w:tcPr>
            <w:tcW w:w="342" w:type="dxa"/>
            <w:vAlign w:val="center"/>
          </w:tcPr>
          <w:p w:rsidR="00DA673C" w:rsidRPr="008B6201" w:rsidRDefault="00DA673C" w:rsidP="00E75F39">
            <w:pPr>
              <w:widowControl/>
              <w:jc w:val="right"/>
              <w:rPr>
                <w:rFonts w:ascii="Times New Roman" w:hAnsi="Times New Roman"/>
                <w:b/>
                <w:bCs/>
                <w:sz w:val="20"/>
                <w:szCs w:val="20"/>
              </w:rPr>
            </w:pPr>
          </w:p>
        </w:tc>
        <w:tc>
          <w:tcPr>
            <w:tcW w:w="1614" w:type="dxa"/>
            <w:vAlign w:val="center"/>
          </w:tcPr>
          <w:p w:rsidR="00DA673C" w:rsidRPr="008B6201" w:rsidRDefault="00DA673C" w:rsidP="00E75F39">
            <w:pPr>
              <w:widowControl/>
              <w:jc w:val="right"/>
              <w:rPr>
                <w:rFonts w:ascii="Times New Roman" w:hAnsi="Times New Roman"/>
                <w:bCs/>
                <w:sz w:val="20"/>
                <w:szCs w:val="20"/>
              </w:rPr>
            </w:pPr>
          </w:p>
        </w:tc>
      </w:tr>
      <w:tr w:rsidR="008B6201" w:rsidRPr="008B6201" w:rsidTr="0086086C">
        <w:trPr>
          <w:trHeight w:hRule="exact" w:val="597"/>
          <w:jc w:val="center"/>
        </w:trPr>
        <w:tc>
          <w:tcPr>
            <w:tcW w:w="4441" w:type="dxa"/>
          </w:tcPr>
          <w:p w:rsidR="00022ABB" w:rsidRPr="008B6201" w:rsidRDefault="00DA673C" w:rsidP="00A95DFF">
            <w:pPr>
              <w:widowControl/>
              <w:ind w:left="15" w:firstLine="1"/>
              <w:rPr>
                <w:rFonts w:ascii="Times New Roman" w:eastAsia="宋体" w:hAnsi="Times New Roman"/>
                <w:bCs/>
                <w:sz w:val="20"/>
                <w:szCs w:val="20"/>
              </w:rPr>
            </w:pPr>
            <w:r w:rsidRPr="008B6201">
              <w:rPr>
                <w:rFonts w:ascii="Times New Roman" w:hAnsi="Times New Roman"/>
                <w:bCs/>
                <w:sz w:val="20"/>
                <w:szCs w:val="20"/>
              </w:rPr>
              <w:t xml:space="preserve">Other comprehensive (expense) income for the </w:t>
            </w:r>
          </w:p>
          <w:p w:rsidR="00DA673C" w:rsidRPr="008B6201" w:rsidRDefault="00DA673C" w:rsidP="00A95DFF">
            <w:pPr>
              <w:widowControl/>
              <w:ind w:left="15" w:firstLine="1"/>
              <w:rPr>
                <w:rFonts w:ascii="Times New Roman" w:hAnsi="Times New Roman"/>
                <w:bCs/>
                <w:sz w:val="20"/>
                <w:szCs w:val="20"/>
              </w:rPr>
            </w:pPr>
            <w:r w:rsidRPr="008B6201">
              <w:rPr>
                <w:rFonts w:ascii="Times New Roman" w:hAnsi="Times New Roman"/>
                <w:bCs/>
                <w:sz w:val="20"/>
                <w:szCs w:val="20"/>
              </w:rPr>
              <w:t>period, net of income tax</w:t>
            </w:r>
          </w:p>
        </w:tc>
        <w:tc>
          <w:tcPr>
            <w:tcW w:w="1418" w:type="dxa"/>
            <w:vAlign w:val="center"/>
          </w:tcPr>
          <w:p w:rsidR="00DA673C" w:rsidRPr="008B6201" w:rsidRDefault="00DA673C" w:rsidP="00E75F39">
            <w:pPr>
              <w:widowControl/>
              <w:jc w:val="right"/>
              <w:rPr>
                <w:rFonts w:ascii="Times New Roman" w:hAnsi="Times New Roman"/>
                <w:b/>
                <w:bCs/>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sz w:val="20"/>
                <w:szCs w:val="20"/>
              </w:rPr>
            </w:pPr>
          </w:p>
        </w:tc>
      </w:tr>
      <w:tr w:rsidR="008B6201" w:rsidRPr="008B6201" w:rsidTr="00E75F39">
        <w:trPr>
          <w:trHeight w:hRule="exact" w:val="927"/>
          <w:jc w:val="center"/>
        </w:trPr>
        <w:tc>
          <w:tcPr>
            <w:tcW w:w="4441" w:type="dxa"/>
          </w:tcPr>
          <w:p w:rsidR="00022ABB" w:rsidRPr="008B6201" w:rsidRDefault="00DA673C" w:rsidP="00A95DFF">
            <w:pPr>
              <w:widowControl/>
              <w:ind w:left="1" w:firstLineChars="7" w:firstLine="14"/>
              <w:rPr>
                <w:rFonts w:ascii="Times New Roman" w:eastAsia="宋体" w:hAnsi="Times New Roman"/>
                <w:bCs/>
                <w:sz w:val="20"/>
                <w:szCs w:val="20"/>
              </w:rPr>
            </w:pPr>
            <w:r w:rsidRPr="008B6201">
              <w:rPr>
                <w:rFonts w:ascii="Times New Roman" w:hAnsi="Times New Roman"/>
                <w:bCs/>
                <w:sz w:val="20"/>
                <w:szCs w:val="20"/>
              </w:rPr>
              <w:t>Exchange differences arising on translation</w:t>
            </w:r>
          </w:p>
          <w:p w:rsidR="00AA212B" w:rsidRPr="008B6201" w:rsidRDefault="00DA673C" w:rsidP="00A95DFF">
            <w:pPr>
              <w:widowControl/>
              <w:ind w:left="1" w:hanging="1"/>
              <w:rPr>
                <w:rFonts w:ascii="Times New Roman" w:eastAsia="宋体" w:hAnsi="Times New Roman"/>
                <w:bCs/>
                <w:sz w:val="20"/>
                <w:szCs w:val="20"/>
              </w:rPr>
            </w:pPr>
            <w:r w:rsidRPr="008B6201">
              <w:rPr>
                <w:rFonts w:ascii="Times New Roman" w:hAnsi="Times New Roman"/>
                <w:bCs/>
                <w:sz w:val="20"/>
                <w:szCs w:val="20"/>
              </w:rPr>
              <w:t xml:space="preserve">of foreign operations that may be reclassified </w:t>
            </w:r>
          </w:p>
          <w:p w:rsidR="00DA673C" w:rsidRPr="008B6201" w:rsidRDefault="00DA673C" w:rsidP="00A95DFF">
            <w:pPr>
              <w:widowControl/>
              <w:ind w:left="1" w:hanging="1"/>
              <w:rPr>
                <w:rFonts w:ascii="Times New Roman" w:hAnsi="Times New Roman"/>
                <w:bCs/>
                <w:sz w:val="20"/>
                <w:szCs w:val="20"/>
              </w:rPr>
            </w:pPr>
            <w:r w:rsidRPr="008B6201">
              <w:rPr>
                <w:rFonts w:ascii="Times New Roman" w:hAnsi="Times New Roman"/>
                <w:bCs/>
                <w:sz w:val="20"/>
                <w:szCs w:val="20"/>
              </w:rPr>
              <w:t>subsequently to profit or loss</w:t>
            </w:r>
          </w:p>
        </w:tc>
        <w:tc>
          <w:tcPr>
            <w:tcW w:w="1418" w:type="dxa"/>
            <w:tcBorders>
              <w:bottom w:val="single" w:sz="4" w:space="0" w:color="auto"/>
            </w:tcBorders>
          </w:tcPr>
          <w:p w:rsidR="00DA673C" w:rsidRPr="008B6201" w:rsidRDefault="00DA673C" w:rsidP="00E75F39">
            <w:pPr>
              <w:widowControl/>
              <w:jc w:val="right"/>
              <w:rPr>
                <w:rFonts w:ascii="Times New Roman" w:hAnsi="Times New Roman"/>
                <w:b/>
                <w:sz w:val="20"/>
                <w:szCs w:val="20"/>
              </w:rPr>
            </w:pPr>
          </w:p>
          <w:p w:rsidR="00DA673C" w:rsidRPr="008B6201" w:rsidRDefault="00DA673C" w:rsidP="00E75F39">
            <w:pPr>
              <w:widowControl/>
              <w:jc w:val="right"/>
              <w:rPr>
                <w:rFonts w:ascii="Times New Roman" w:hAnsi="Times New Roman"/>
                <w:b/>
                <w:sz w:val="20"/>
                <w:szCs w:val="20"/>
              </w:rPr>
            </w:pPr>
          </w:p>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(428)</w:t>
            </w:r>
          </w:p>
        </w:tc>
        <w:tc>
          <w:tcPr>
            <w:tcW w:w="283" w:type="dxa"/>
          </w:tcPr>
          <w:p w:rsidR="00DA673C" w:rsidRPr="008B6201" w:rsidRDefault="00DA673C" w:rsidP="00E75F39">
            <w:pPr>
              <w:widowControl/>
              <w:jc w:val="right"/>
              <w:rPr>
                <w:rFonts w:ascii="Times New Roman" w:hAnsi="Times New Roman"/>
                <w:sz w:val="20"/>
                <w:szCs w:val="20"/>
              </w:rPr>
            </w:pPr>
          </w:p>
        </w:tc>
        <w:tc>
          <w:tcPr>
            <w:tcW w:w="1277" w:type="dxa"/>
            <w:tcBorders>
              <w:bottom w:val="single" w:sz="4" w:space="0" w:color="auto"/>
            </w:tcBorders>
          </w:tcPr>
          <w:p w:rsidR="00DA673C" w:rsidRPr="008B6201" w:rsidRDefault="00DA673C" w:rsidP="00E75F39">
            <w:pPr>
              <w:widowControl/>
              <w:jc w:val="right"/>
              <w:rPr>
                <w:rFonts w:ascii="Times New Roman" w:hAnsi="Times New Roman"/>
                <w:bCs/>
                <w:sz w:val="20"/>
                <w:szCs w:val="20"/>
              </w:rPr>
            </w:pPr>
          </w:p>
          <w:p w:rsidR="00DA673C" w:rsidRPr="008B6201" w:rsidRDefault="00DA673C" w:rsidP="00E75F39">
            <w:pPr>
              <w:widowControl/>
              <w:jc w:val="right"/>
              <w:rPr>
                <w:rFonts w:ascii="Times New Roman" w:hAnsi="Times New Roman"/>
                <w:bCs/>
                <w:sz w:val="20"/>
                <w:szCs w:val="20"/>
              </w:rPr>
            </w:pPr>
          </w:p>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299</w:t>
            </w:r>
          </w:p>
        </w:tc>
        <w:tc>
          <w:tcPr>
            <w:tcW w:w="444" w:type="dxa"/>
          </w:tcPr>
          <w:p w:rsidR="00DA673C" w:rsidRPr="008B6201" w:rsidRDefault="00DA673C" w:rsidP="00E75F39">
            <w:pPr>
              <w:widowControl/>
              <w:jc w:val="right"/>
              <w:rPr>
                <w:rFonts w:ascii="Times New Roman" w:hAnsi="Times New Roman"/>
                <w:b/>
                <w:sz w:val="20"/>
                <w:szCs w:val="20"/>
              </w:rPr>
            </w:pPr>
          </w:p>
        </w:tc>
        <w:tc>
          <w:tcPr>
            <w:tcW w:w="1426" w:type="dxa"/>
            <w:tcBorders>
              <w:bottom w:val="single" w:sz="4" w:space="0" w:color="auto"/>
            </w:tcBorders>
          </w:tcPr>
          <w:p w:rsidR="00DA673C" w:rsidRPr="008B6201" w:rsidRDefault="00DA673C" w:rsidP="00E75F39">
            <w:pPr>
              <w:widowControl/>
              <w:jc w:val="right"/>
              <w:rPr>
                <w:rFonts w:ascii="Times New Roman" w:hAnsi="Times New Roman"/>
                <w:b/>
                <w:sz w:val="20"/>
                <w:szCs w:val="20"/>
              </w:rPr>
            </w:pPr>
          </w:p>
          <w:p w:rsidR="00DA673C" w:rsidRPr="008B6201" w:rsidRDefault="00DA673C" w:rsidP="00E75F39">
            <w:pPr>
              <w:widowControl/>
              <w:jc w:val="right"/>
              <w:rPr>
                <w:rFonts w:ascii="Times New Roman" w:hAnsi="Times New Roman"/>
                <w:b/>
                <w:sz w:val="20"/>
                <w:szCs w:val="20"/>
              </w:rPr>
            </w:pPr>
          </w:p>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(129)</w:t>
            </w:r>
          </w:p>
        </w:tc>
        <w:tc>
          <w:tcPr>
            <w:tcW w:w="342" w:type="dxa"/>
          </w:tcPr>
          <w:p w:rsidR="00DA673C" w:rsidRPr="008B6201" w:rsidRDefault="00DA673C" w:rsidP="00E75F39">
            <w:pPr>
              <w:widowControl/>
              <w:jc w:val="right"/>
              <w:rPr>
                <w:rFonts w:ascii="Times New Roman" w:hAnsi="Times New Roman"/>
                <w:sz w:val="20"/>
                <w:szCs w:val="20"/>
              </w:rPr>
            </w:pPr>
          </w:p>
        </w:tc>
        <w:tc>
          <w:tcPr>
            <w:tcW w:w="1614" w:type="dxa"/>
            <w:tcBorders>
              <w:bottom w:val="single" w:sz="4" w:space="0" w:color="auto"/>
            </w:tcBorders>
          </w:tcPr>
          <w:p w:rsidR="00DA673C" w:rsidRPr="008B6201" w:rsidRDefault="00DA673C" w:rsidP="00E75F39">
            <w:pPr>
              <w:widowControl/>
              <w:jc w:val="right"/>
              <w:rPr>
                <w:rFonts w:ascii="Times New Roman" w:hAnsi="Times New Roman"/>
                <w:sz w:val="20"/>
                <w:szCs w:val="20"/>
              </w:rPr>
            </w:pPr>
          </w:p>
          <w:p w:rsidR="00DA673C" w:rsidRPr="008B6201" w:rsidRDefault="00DA673C" w:rsidP="00E75F39">
            <w:pPr>
              <w:widowControl/>
              <w:jc w:val="right"/>
              <w:rPr>
                <w:rFonts w:ascii="Times New Roman" w:hAnsi="Times New Roman"/>
                <w:sz w:val="20"/>
                <w:szCs w:val="20"/>
              </w:rPr>
            </w:pPr>
          </w:p>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582</w:t>
            </w:r>
          </w:p>
        </w:tc>
      </w:tr>
      <w:tr w:rsidR="008B6201" w:rsidRPr="008B6201" w:rsidTr="00E75F39">
        <w:trPr>
          <w:trHeight w:hRule="exact" w:val="316"/>
          <w:jc w:val="center"/>
        </w:trPr>
        <w:tc>
          <w:tcPr>
            <w:tcW w:w="4441" w:type="dxa"/>
          </w:tcPr>
          <w:p w:rsidR="00DA673C" w:rsidRPr="008B6201" w:rsidRDefault="00DA673C" w:rsidP="00E75F39">
            <w:pPr>
              <w:widowControl/>
              <w:rPr>
                <w:rFonts w:ascii="Times New Roman" w:hAnsi="Times New Roman"/>
                <w:sz w:val="20"/>
                <w:szCs w:val="20"/>
              </w:rPr>
            </w:pPr>
          </w:p>
        </w:tc>
        <w:tc>
          <w:tcPr>
            <w:tcW w:w="1418" w:type="dxa"/>
            <w:tcBorders>
              <w:top w:val="single" w:sz="4" w:space="0" w:color="auto"/>
            </w:tcBorders>
          </w:tcPr>
          <w:p w:rsidR="00DA673C" w:rsidRPr="008B6201" w:rsidRDefault="00DA673C" w:rsidP="00E75F39">
            <w:pPr>
              <w:widowControl/>
              <w:jc w:val="right"/>
              <w:rPr>
                <w:rFonts w:ascii="Times New Roman" w:hAnsi="Times New Roman"/>
                <w:b/>
                <w:sz w:val="20"/>
                <w:szCs w:val="20"/>
              </w:rPr>
            </w:pPr>
          </w:p>
        </w:tc>
        <w:tc>
          <w:tcPr>
            <w:tcW w:w="283" w:type="dxa"/>
          </w:tcPr>
          <w:p w:rsidR="00DA673C" w:rsidRPr="008B6201" w:rsidRDefault="00DA673C" w:rsidP="00E75F39">
            <w:pPr>
              <w:widowControl/>
              <w:jc w:val="right"/>
              <w:rPr>
                <w:rFonts w:ascii="Times New Roman" w:hAnsi="Times New Roman"/>
                <w:sz w:val="20"/>
                <w:szCs w:val="20"/>
              </w:rPr>
            </w:pPr>
          </w:p>
        </w:tc>
        <w:tc>
          <w:tcPr>
            <w:tcW w:w="1277" w:type="dxa"/>
            <w:tcBorders>
              <w:top w:val="single" w:sz="4" w:space="0" w:color="auto"/>
            </w:tcBorders>
          </w:tcPr>
          <w:p w:rsidR="00DA673C" w:rsidRPr="008B6201" w:rsidRDefault="00DA673C" w:rsidP="00E75F39">
            <w:pPr>
              <w:widowControl/>
              <w:jc w:val="right"/>
              <w:rPr>
                <w:rFonts w:ascii="Times New Roman" w:hAnsi="Times New Roman"/>
                <w:bCs/>
                <w:sz w:val="20"/>
                <w:szCs w:val="20"/>
              </w:rPr>
            </w:pPr>
          </w:p>
        </w:tc>
        <w:tc>
          <w:tcPr>
            <w:tcW w:w="444" w:type="dxa"/>
          </w:tcPr>
          <w:p w:rsidR="00DA673C" w:rsidRPr="008B6201" w:rsidRDefault="00DA673C" w:rsidP="00E75F39">
            <w:pPr>
              <w:widowControl/>
              <w:jc w:val="right"/>
              <w:rPr>
                <w:rFonts w:ascii="Times New Roman" w:hAnsi="Times New Roman"/>
                <w:b/>
                <w:sz w:val="20"/>
                <w:szCs w:val="20"/>
              </w:rPr>
            </w:pPr>
          </w:p>
        </w:tc>
        <w:tc>
          <w:tcPr>
            <w:tcW w:w="1426" w:type="dxa"/>
            <w:tcBorders>
              <w:top w:val="single" w:sz="4" w:space="0" w:color="auto"/>
            </w:tcBorders>
          </w:tcPr>
          <w:p w:rsidR="00DA673C" w:rsidRPr="008B6201" w:rsidRDefault="00DA673C" w:rsidP="00E75F39">
            <w:pPr>
              <w:widowControl/>
              <w:jc w:val="right"/>
              <w:rPr>
                <w:rFonts w:ascii="Times New Roman" w:hAnsi="Times New Roman"/>
                <w:b/>
                <w:sz w:val="20"/>
                <w:szCs w:val="20"/>
              </w:rPr>
            </w:pPr>
          </w:p>
        </w:tc>
        <w:tc>
          <w:tcPr>
            <w:tcW w:w="342" w:type="dxa"/>
          </w:tcPr>
          <w:p w:rsidR="00DA673C" w:rsidRPr="008B6201" w:rsidRDefault="00DA673C" w:rsidP="00E75F39">
            <w:pPr>
              <w:widowControl/>
              <w:jc w:val="right"/>
              <w:rPr>
                <w:rFonts w:ascii="Times New Roman" w:hAnsi="Times New Roman"/>
                <w:sz w:val="20"/>
                <w:szCs w:val="20"/>
              </w:rPr>
            </w:pPr>
          </w:p>
        </w:tc>
        <w:tc>
          <w:tcPr>
            <w:tcW w:w="1614" w:type="dxa"/>
            <w:tcBorders>
              <w:top w:val="single" w:sz="4" w:space="0" w:color="auto"/>
            </w:tcBorders>
          </w:tcPr>
          <w:p w:rsidR="00DA673C" w:rsidRPr="008B6201" w:rsidRDefault="00DA673C" w:rsidP="00E75F39">
            <w:pPr>
              <w:widowControl/>
              <w:jc w:val="right"/>
              <w:rPr>
                <w:rFonts w:ascii="Times New Roman" w:hAnsi="Times New Roman"/>
                <w:sz w:val="20"/>
                <w:szCs w:val="20"/>
              </w:rPr>
            </w:pPr>
          </w:p>
        </w:tc>
      </w:tr>
      <w:tr w:rsidR="008B6201" w:rsidRPr="008B6201" w:rsidTr="00E75F39">
        <w:trPr>
          <w:trHeight w:hRule="exact" w:val="698"/>
          <w:jc w:val="center"/>
        </w:trPr>
        <w:tc>
          <w:tcPr>
            <w:tcW w:w="4441" w:type="dxa"/>
          </w:tcPr>
          <w:p w:rsidR="00DA673C" w:rsidRPr="008B6201" w:rsidRDefault="00DA673C" w:rsidP="00A95DFF">
            <w:pPr>
              <w:widowControl/>
              <w:ind w:leftChars="7" w:left="15"/>
              <w:rPr>
                <w:rFonts w:ascii="Times New Roman" w:hAnsi="Times New Roman"/>
                <w:b/>
                <w:bCs/>
                <w:sz w:val="20"/>
                <w:szCs w:val="20"/>
              </w:rPr>
            </w:pPr>
            <w:r w:rsidRPr="008B6201">
              <w:rPr>
                <w:rFonts w:ascii="Times New Roman" w:hAnsi="Times New Roman"/>
                <w:b/>
                <w:bCs/>
                <w:sz w:val="20"/>
                <w:szCs w:val="20"/>
              </w:rPr>
              <w:t xml:space="preserve">Total comprehensive (expense) income for </w:t>
            </w:r>
          </w:p>
          <w:p w:rsidR="00DA673C" w:rsidRPr="008B6201" w:rsidRDefault="00DA673C" w:rsidP="00A95DFF">
            <w:pPr>
              <w:widowControl/>
              <w:rPr>
                <w:rFonts w:ascii="Times New Roman" w:hAnsi="Times New Roman"/>
                <w:sz w:val="20"/>
                <w:szCs w:val="20"/>
              </w:rPr>
            </w:pPr>
            <w:r w:rsidRPr="008B6201">
              <w:rPr>
                <w:rFonts w:ascii="Times New Roman" w:hAnsi="Times New Roman"/>
                <w:b/>
                <w:bCs/>
                <w:sz w:val="20"/>
                <w:szCs w:val="20"/>
              </w:rPr>
              <w:t>the period</w:t>
            </w:r>
          </w:p>
        </w:tc>
        <w:tc>
          <w:tcPr>
            <w:tcW w:w="1418" w:type="dxa"/>
            <w:tcBorders>
              <w:bottom w:val="double" w:sz="4" w:space="0" w:color="auto"/>
            </w:tcBorders>
            <w:vAlign w:val="center"/>
          </w:tcPr>
          <w:p w:rsidR="00DA673C" w:rsidRPr="008B6201" w:rsidRDefault="00DA673C" w:rsidP="00E75F39">
            <w:pPr>
              <w:widowControl/>
              <w:jc w:val="right"/>
              <w:rPr>
                <w:rFonts w:ascii="Times New Roman" w:hAnsi="Times New Roman"/>
                <w:b/>
                <w:sz w:val="20"/>
                <w:szCs w:val="20"/>
              </w:rPr>
            </w:pPr>
          </w:p>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(13,021)</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bottom w:val="double" w:sz="4" w:space="0" w:color="auto"/>
            </w:tcBorders>
            <w:vAlign w:val="center"/>
          </w:tcPr>
          <w:p w:rsidR="00DA673C" w:rsidRPr="008B6201" w:rsidRDefault="00DA673C" w:rsidP="00E75F39">
            <w:pPr>
              <w:widowControl/>
              <w:jc w:val="right"/>
              <w:rPr>
                <w:rFonts w:ascii="Times New Roman" w:hAnsi="Times New Roman"/>
                <w:bCs/>
                <w:sz w:val="20"/>
                <w:szCs w:val="20"/>
              </w:rPr>
            </w:pPr>
          </w:p>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(12,766)</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bottom w:val="double" w:sz="4" w:space="0" w:color="auto"/>
            </w:tcBorders>
            <w:vAlign w:val="center"/>
          </w:tcPr>
          <w:p w:rsidR="00DA673C" w:rsidRPr="008B6201" w:rsidRDefault="00DA673C" w:rsidP="00E75F39">
            <w:pPr>
              <w:widowControl/>
              <w:jc w:val="right"/>
              <w:rPr>
                <w:rFonts w:ascii="Times New Roman" w:hAnsi="Times New Roman"/>
                <w:b/>
                <w:sz w:val="20"/>
                <w:szCs w:val="20"/>
              </w:rPr>
            </w:pPr>
          </w:p>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(25,787)</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bottom w:val="double" w:sz="4" w:space="0" w:color="auto"/>
            </w:tcBorders>
            <w:vAlign w:val="center"/>
          </w:tcPr>
          <w:p w:rsidR="00DA673C" w:rsidRPr="008B6201" w:rsidRDefault="00DA673C" w:rsidP="00E75F39">
            <w:pPr>
              <w:widowControl/>
              <w:jc w:val="right"/>
              <w:rPr>
                <w:rFonts w:ascii="Times New Roman" w:hAnsi="Times New Roman"/>
                <w:sz w:val="20"/>
                <w:szCs w:val="20"/>
              </w:rPr>
            </w:pPr>
          </w:p>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142,141</w:t>
            </w:r>
          </w:p>
        </w:tc>
      </w:tr>
      <w:tr w:rsidR="008B6201" w:rsidRPr="008B6201" w:rsidTr="00E75F39">
        <w:trPr>
          <w:trHeight w:hRule="exact" w:val="271"/>
          <w:jc w:val="center"/>
        </w:trPr>
        <w:tc>
          <w:tcPr>
            <w:tcW w:w="4441" w:type="dxa"/>
          </w:tcPr>
          <w:p w:rsidR="00DA673C" w:rsidRPr="008B6201" w:rsidRDefault="00DA673C" w:rsidP="00E75F39">
            <w:pPr>
              <w:widowControl/>
              <w:rPr>
                <w:rFonts w:ascii="Times New Roman" w:hAnsi="Times New Roman"/>
                <w:sz w:val="20"/>
                <w:szCs w:val="20"/>
              </w:rPr>
            </w:pPr>
          </w:p>
        </w:tc>
        <w:tc>
          <w:tcPr>
            <w:tcW w:w="1418" w:type="dxa"/>
            <w:tcBorders>
              <w:top w:val="double" w:sz="4" w:space="0" w:color="auto"/>
            </w:tcBorders>
            <w:vAlign w:val="center"/>
          </w:tcPr>
          <w:p w:rsidR="00DA673C" w:rsidRPr="008B6201" w:rsidRDefault="00DA673C" w:rsidP="00E75F39">
            <w:pPr>
              <w:widowControl/>
              <w:jc w:val="right"/>
              <w:rPr>
                <w:rFonts w:ascii="Times New Roman" w:hAnsi="Times New Roman"/>
                <w:b/>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top w:val="double" w:sz="4" w:space="0" w:color="auto"/>
            </w:tcBorders>
            <w:vAlign w:val="center"/>
          </w:tcPr>
          <w:p w:rsidR="00DA673C" w:rsidRPr="008B6201" w:rsidRDefault="00DA673C" w:rsidP="00E75F39">
            <w:pPr>
              <w:widowControl/>
              <w:jc w:val="right"/>
              <w:rPr>
                <w:rFonts w:ascii="Times New Roman" w:hAnsi="Times New Roman"/>
                <w:bCs/>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top w:val="double" w:sz="4" w:space="0" w:color="auto"/>
            </w:tcBorders>
            <w:vAlign w:val="center"/>
          </w:tcPr>
          <w:p w:rsidR="00DA673C" w:rsidRPr="008B6201" w:rsidRDefault="00DA673C" w:rsidP="00E75F39">
            <w:pPr>
              <w:widowControl/>
              <w:jc w:val="right"/>
              <w:rPr>
                <w:rFonts w:ascii="Times New Roman" w:hAnsi="Times New Roman"/>
                <w:b/>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top w:val="double" w:sz="4" w:space="0" w:color="auto"/>
            </w:tcBorders>
            <w:vAlign w:val="center"/>
          </w:tcPr>
          <w:p w:rsidR="00DA673C" w:rsidRPr="008B6201" w:rsidRDefault="00DA673C" w:rsidP="00E75F39">
            <w:pPr>
              <w:widowControl/>
              <w:jc w:val="right"/>
              <w:rPr>
                <w:rFonts w:ascii="Times New Roman" w:hAnsi="Times New Roman"/>
                <w:sz w:val="20"/>
                <w:szCs w:val="20"/>
              </w:rPr>
            </w:pPr>
          </w:p>
        </w:tc>
      </w:tr>
      <w:tr w:rsidR="008B6201" w:rsidRPr="008B6201" w:rsidTr="00E75F39">
        <w:trPr>
          <w:trHeight w:hRule="exact" w:val="271"/>
          <w:jc w:val="center"/>
        </w:trPr>
        <w:tc>
          <w:tcPr>
            <w:tcW w:w="4441" w:type="dxa"/>
          </w:tcPr>
          <w:p w:rsidR="00DA673C" w:rsidRPr="008B6201" w:rsidRDefault="00DA673C" w:rsidP="00E75F39">
            <w:pPr>
              <w:widowControl/>
              <w:rPr>
                <w:rFonts w:ascii="Times New Roman" w:hAnsi="Times New Roman"/>
                <w:b/>
                <w:sz w:val="20"/>
                <w:szCs w:val="20"/>
              </w:rPr>
            </w:pPr>
            <w:r w:rsidRPr="008B6201">
              <w:rPr>
                <w:rFonts w:ascii="Times New Roman" w:hAnsi="Times New Roman"/>
                <w:b/>
                <w:bCs/>
                <w:sz w:val="20"/>
                <w:szCs w:val="20"/>
              </w:rPr>
              <w:t xml:space="preserve">(Loss) profit for the period attributable to </w:t>
            </w:r>
          </w:p>
        </w:tc>
        <w:tc>
          <w:tcPr>
            <w:tcW w:w="1418" w:type="dxa"/>
            <w:vAlign w:val="center"/>
          </w:tcPr>
          <w:p w:rsidR="00DA673C" w:rsidRPr="008B6201" w:rsidRDefault="00DA673C" w:rsidP="00E75F39">
            <w:pPr>
              <w:widowControl/>
              <w:jc w:val="right"/>
              <w:rPr>
                <w:rFonts w:ascii="Times New Roman" w:hAnsi="Times New Roman"/>
                <w:b/>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sz w:val="20"/>
                <w:szCs w:val="20"/>
              </w:rPr>
            </w:pPr>
          </w:p>
        </w:tc>
      </w:tr>
      <w:tr w:rsidR="008B6201" w:rsidRPr="008B6201" w:rsidTr="00E75F39">
        <w:trPr>
          <w:trHeight w:hRule="exact" w:val="271"/>
          <w:jc w:val="center"/>
        </w:trPr>
        <w:tc>
          <w:tcPr>
            <w:tcW w:w="4441" w:type="dxa"/>
          </w:tcPr>
          <w:p w:rsidR="00DA673C" w:rsidRPr="008B6201" w:rsidRDefault="00DA673C" w:rsidP="00E75F39">
            <w:pPr>
              <w:widowControl/>
              <w:ind w:leftChars="109" w:left="229" w:firstLine="2"/>
              <w:rPr>
                <w:rFonts w:ascii="Times New Roman" w:hAnsi="Times New Roman"/>
                <w:sz w:val="20"/>
                <w:szCs w:val="20"/>
              </w:rPr>
            </w:pPr>
            <w:r w:rsidRPr="008B6201">
              <w:rPr>
                <w:rFonts w:ascii="Times New Roman" w:hAnsi="Times New Roman"/>
                <w:bCs/>
                <w:sz w:val="20"/>
                <w:szCs w:val="20"/>
              </w:rPr>
              <w:t>-Owners of the Company</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(7,460)</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(10,914)</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(18,374)</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143,492</w:t>
            </w:r>
          </w:p>
        </w:tc>
      </w:tr>
      <w:tr w:rsidR="008B6201" w:rsidRPr="008B6201" w:rsidTr="00E75F39">
        <w:trPr>
          <w:trHeight w:hRule="exact" w:val="271"/>
          <w:jc w:val="center"/>
        </w:trPr>
        <w:tc>
          <w:tcPr>
            <w:tcW w:w="4441" w:type="dxa"/>
          </w:tcPr>
          <w:p w:rsidR="00DA673C" w:rsidRPr="008B6201" w:rsidRDefault="00DA673C" w:rsidP="00E75F39">
            <w:pPr>
              <w:widowControl/>
              <w:ind w:leftChars="110" w:left="231" w:firstLine="1"/>
              <w:rPr>
                <w:rFonts w:ascii="Times New Roman" w:hAnsi="Times New Roman"/>
                <w:sz w:val="20"/>
                <w:szCs w:val="20"/>
              </w:rPr>
            </w:pPr>
            <w:r w:rsidRPr="008B6201">
              <w:rPr>
                <w:rFonts w:ascii="Times New Roman" w:hAnsi="Times New Roman"/>
                <w:bCs/>
                <w:sz w:val="20"/>
                <w:szCs w:val="20"/>
              </w:rPr>
              <w:t>-Non-controlling interests</w:t>
            </w:r>
          </w:p>
        </w:tc>
        <w:tc>
          <w:tcPr>
            <w:tcW w:w="1418" w:type="dxa"/>
            <w:tcBorders>
              <w:bottom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(5,133)</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bottom w:val="sing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(2,151)</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bottom w:val="single" w:sz="4" w:space="0" w:color="auto"/>
            </w:tcBorders>
            <w:vAlign w:val="center"/>
          </w:tcPr>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(7,284)</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bottom w:val="single" w:sz="4" w:space="0" w:color="auto"/>
            </w:tcBorders>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(1,933)</w:t>
            </w:r>
          </w:p>
        </w:tc>
      </w:tr>
      <w:tr w:rsidR="008B6201" w:rsidRPr="008B6201" w:rsidTr="00E75F39">
        <w:trPr>
          <w:trHeight w:hRule="exact" w:val="271"/>
          <w:jc w:val="center"/>
        </w:trPr>
        <w:tc>
          <w:tcPr>
            <w:tcW w:w="4441" w:type="dxa"/>
          </w:tcPr>
          <w:p w:rsidR="00DA673C" w:rsidRPr="008B6201" w:rsidRDefault="00DA673C" w:rsidP="00E75F39">
            <w:pPr>
              <w:widowControl/>
              <w:rPr>
                <w:rFonts w:ascii="Times New Roman" w:hAnsi="Times New Roman"/>
                <w:sz w:val="20"/>
                <w:szCs w:val="20"/>
              </w:rPr>
            </w:pPr>
          </w:p>
        </w:tc>
        <w:tc>
          <w:tcPr>
            <w:tcW w:w="1418" w:type="dxa"/>
            <w:tcBorders>
              <w:top w:val="single" w:sz="4" w:space="0" w:color="auto"/>
              <w:bottom w:val="doub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(12,593)</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top w:val="single" w:sz="4" w:space="0" w:color="auto"/>
              <w:bottom w:val="double" w:sz="4" w:space="0" w:color="auto"/>
            </w:tcBorders>
            <w:vAlign w:val="center"/>
          </w:tcPr>
          <w:p w:rsidR="00DA673C" w:rsidRPr="008B6201" w:rsidRDefault="00DA673C" w:rsidP="00E75F39">
            <w:pPr>
              <w:widowControl/>
              <w:jc w:val="right"/>
              <w:rPr>
                <w:rFonts w:ascii="Times New Roman" w:hAnsi="Times New Roman"/>
                <w:bCs/>
                <w:sz w:val="20"/>
                <w:szCs w:val="20"/>
              </w:rPr>
            </w:pPr>
            <w:r w:rsidRPr="008B6201">
              <w:rPr>
                <w:rFonts w:ascii="Times New Roman" w:hAnsi="Times New Roman"/>
                <w:bCs/>
                <w:sz w:val="20"/>
                <w:szCs w:val="20"/>
              </w:rPr>
              <w:t>(13,065)</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top w:val="single" w:sz="4" w:space="0" w:color="auto"/>
              <w:bottom w:val="double" w:sz="4" w:space="0" w:color="auto"/>
            </w:tcBorders>
            <w:vAlign w:val="center"/>
          </w:tcPr>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(25,658)</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top w:val="single" w:sz="4" w:space="0" w:color="auto"/>
              <w:bottom w:val="double" w:sz="4" w:space="0" w:color="auto"/>
            </w:tcBorders>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141,559</w:t>
            </w:r>
          </w:p>
        </w:tc>
      </w:tr>
      <w:tr w:rsidR="008B6201" w:rsidRPr="008B6201" w:rsidTr="00E75F39">
        <w:trPr>
          <w:trHeight w:hRule="exact" w:val="271"/>
          <w:jc w:val="center"/>
        </w:trPr>
        <w:tc>
          <w:tcPr>
            <w:tcW w:w="4441" w:type="dxa"/>
          </w:tcPr>
          <w:p w:rsidR="00DA673C" w:rsidRPr="008B6201" w:rsidRDefault="00DA673C" w:rsidP="00E75F39">
            <w:pPr>
              <w:widowControl/>
              <w:rPr>
                <w:rFonts w:ascii="Times New Roman" w:hAnsi="Times New Roman"/>
                <w:b/>
                <w:sz w:val="20"/>
                <w:szCs w:val="20"/>
              </w:rPr>
            </w:pPr>
          </w:p>
        </w:tc>
        <w:tc>
          <w:tcPr>
            <w:tcW w:w="1418" w:type="dxa"/>
            <w:tcBorders>
              <w:top w:val="double" w:sz="4" w:space="0" w:color="auto"/>
            </w:tcBorders>
            <w:vAlign w:val="center"/>
          </w:tcPr>
          <w:p w:rsidR="00DA673C" w:rsidRPr="008B6201" w:rsidRDefault="00DA673C" w:rsidP="00E75F39">
            <w:pPr>
              <w:widowControl/>
              <w:jc w:val="right"/>
              <w:rPr>
                <w:rFonts w:ascii="Times New Roman" w:hAnsi="Times New Roman"/>
                <w:b/>
                <w:bCs/>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top w:val="double" w:sz="4" w:space="0" w:color="auto"/>
            </w:tcBorders>
            <w:vAlign w:val="center"/>
          </w:tcPr>
          <w:p w:rsidR="00DA673C" w:rsidRPr="008B6201" w:rsidRDefault="00DA673C" w:rsidP="00E75F39">
            <w:pPr>
              <w:widowControl/>
              <w:jc w:val="right"/>
              <w:rPr>
                <w:rFonts w:ascii="Times New Roman" w:hAnsi="Times New Roman"/>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top w:val="double" w:sz="4" w:space="0" w:color="auto"/>
            </w:tcBorders>
            <w:vAlign w:val="center"/>
          </w:tcPr>
          <w:p w:rsidR="00DA673C" w:rsidRPr="008B6201" w:rsidRDefault="00DA673C" w:rsidP="00E75F39">
            <w:pPr>
              <w:widowControl/>
              <w:jc w:val="right"/>
              <w:rPr>
                <w:rFonts w:ascii="Times New Roman" w:hAnsi="Times New Roman"/>
                <w:b/>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top w:val="double" w:sz="4" w:space="0" w:color="auto"/>
            </w:tcBorders>
            <w:vAlign w:val="center"/>
          </w:tcPr>
          <w:p w:rsidR="00DA673C" w:rsidRPr="008B6201" w:rsidRDefault="00DA673C" w:rsidP="00E75F39">
            <w:pPr>
              <w:widowControl/>
              <w:jc w:val="right"/>
              <w:rPr>
                <w:rFonts w:ascii="Times New Roman" w:hAnsi="Times New Roman"/>
                <w:sz w:val="20"/>
                <w:szCs w:val="20"/>
              </w:rPr>
            </w:pPr>
          </w:p>
        </w:tc>
      </w:tr>
      <w:tr w:rsidR="008B6201" w:rsidRPr="008B6201" w:rsidTr="00E75F39">
        <w:trPr>
          <w:trHeight w:hRule="exact" w:val="271"/>
          <w:jc w:val="center"/>
        </w:trPr>
        <w:tc>
          <w:tcPr>
            <w:tcW w:w="4441" w:type="dxa"/>
          </w:tcPr>
          <w:p w:rsidR="00DA673C" w:rsidRPr="008B6201" w:rsidRDefault="00DA673C" w:rsidP="00E75F39">
            <w:pPr>
              <w:widowControl/>
              <w:rPr>
                <w:rFonts w:ascii="Times New Roman" w:eastAsia="宋体" w:hAnsi="Times New Roman"/>
                <w:b/>
                <w:sz w:val="20"/>
                <w:szCs w:val="20"/>
              </w:rPr>
            </w:pPr>
          </w:p>
          <w:p w:rsidR="00DA673C" w:rsidRPr="008B6201" w:rsidRDefault="00DA673C" w:rsidP="00E75F39">
            <w:pPr>
              <w:widowControl/>
              <w:rPr>
                <w:rFonts w:ascii="Times New Roman" w:eastAsia="宋体" w:hAnsi="Times New Roman"/>
                <w:b/>
                <w:sz w:val="20"/>
                <w:szCs w:val="20"/>
              </w:rPr>
            </w:pPr>
          </w:p>
        </w:tc>
        <w:tc>
          <w:tcPr>
            <w:tcW w:w="1418" w:type="dxa"/>
            <w:vAlign w:val="center"/>
          </w:tcPr>
          <w:p w:rsidR="00DA673C" w:rsidRPr="008B6201" w:rsidRDefault="00DA673C" w:rsidP="00E75F39">
            <w:pPr>
              <w:widowControl/>
              <w:jc w:val="right"/>
              <w:rPr>
                <w:rFonts w:ascii="Times New Roman" w:hAnsi="Times New Roman"/>
                <w:b/>
                <w:bCs/>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sz w:val="20"/>
                <w:szCs w:val="20"/>
              </w:rPr>
            </w:pPr>
          </w:p>
        </w:tc>
      </w:tr>
      <w:tr w:rsidR="008B6201" w:rsidRPr="008B6201" w:rsidTr="00E75F39">
        <w:trPr>
          <w:trHeight w:hRule="exact" w:val="648"/>
          <w:jc w:val="center"/>
        </w:trPr>
        <w:tc>
          <w:tcPr>
            <w:tcW w:w="4441" w:type="dxa"/>
          </w:tcPr>
          <w:p w:rsidR="00436C4E" w:rsidRPr="008B6201" w:rsidRDefault="00DA673C" w:rsidP="00E75F39">
            <w:pPr>
              <w:widowControl/>
              <w:ind w:left="72" w:hangingChars="36" w:hanging="72"/>
              <w:rPr>
                <w:rFonts w:ascii="Times New Roman" w:eastAsiaTheme="minorEastAsia" w:hAnsi="Times New Roman"/>
                <w:b/>
                <w:bCs/>
                <w:sz w:val="20"/>
                <w:szCs w:val="20"/>
              </w:rPr>
            </w:pPr>
            <w:r w:rsidRPr="008B6201">
              <w:rPr>
                <w:rFonts w:ascii="Times New Roman" w:hAnsi="Times New Roman"/>
                <w:b/>
                <w:bCs/>
                <w:sz w:val="20"/>
                <w:szCs w:val="20"/>
              </w:rPr>
              <w:lastRenderedPageBreak/>
              <w:t>Total comprehensive (expense) income</w:t>
            </w:r>
          </w:p>
          <w:p w:rsidR="00DA673C" w:rsidRPr="008B6201" w:rsidRDefault="00DA673C" w:rsidP="00E75F39">
            <w:pPr>
              <w:widowControl/>
              <w:ind w:left="72" w:hangingChars="36" w:hanging="72"/>
              <w:rPr>
                <w:rFonts w:ascii="Times New Roman" w:hAnsi="Times New Roman"/>
                <w:b/>
                <w:sz w:val="20"/>
                <w:szCs w:val="20"/>
              </w:rPr>
            </w:pPr>
            <w:r w:rsidRPr="008B6201">
              <w:rPr>
                <w:rFonts w:ascii="Times New Roman" w:hAnsi="Times New Roman"/>
                <w:b/>
                <w:bCs/>
                <w:sz w:val="20"/>
                <w:szCs w:val="20"/>
              </w:rPr>
              <w:t>attributable to:</w:t>
            </w:r>
          </w:p>
        </w:tc>
        <w:tc>
          <w:tcPr>
            <w:tcW w:w="1418" w:type="dxa"/>
            <w:vAlign w:val="center"/>
          </w:tcPr>
          <w:p w:rsidR="00DA673C" w:rsidRPr="008B6201" w:rsidRDefault="00DA673C" w:rsidP="00E75F39">
            <w:pPr>
              <w:widowControl/>
              <w:jc w:val="right"/>
              <w:rPr>
                <w:rFonts w:ascii="Times New Roman" w:hAnsi="Times New Roman"/>
                <w:b/>
                <w:bCs/>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sz w:val="20"/>
                <w:szCs w:val="20"/>
              </w:rPr>
            </w:pPr>
          </w:p>
        </w:tc>
      </w:tr>
      <w:tr w:rsidR="008B6201" w:rsidRPr="008B6201" w:rsidTr="00E75F39">
        <w:trPr>
          <w:trHeight w:hRule="exact" w:val="271"/>
          <w:jc w:val="center"/>
        </w:trPr>
        <w:tc>
          <w:tcPr>
            <w:tcW w:w="4441" w:type="dxa"/>
          </w:tcPr>
          <w:p w:rsidR="00DA673C" w:rsidRPr="008B6201" w:rsidRDefault="00DA673C" w:rsidP="00E75F39">
            <w:pPr>
              <w:widowControl/>
              <w:ind w:leftChars="111" w:left="233"/>
              <w:rPr>
                <w:rFonts w:ascii="Times New Roman" w:hAnsi="Times New Roman"/>
                <w:sz w:val="20"/>
                <w:szCs w:val="20"/>
              </w:rPr>
            </w:pPr>
            <w:r w:rsidRPr="008B6201">
              <w:rPr>
                <w:rFonts w:ascii="Times New Roman" w:hAnsi="Times New Roman"/>
                <w:bCs/>
                <w:sz w:val="20"/>
                <w:szCs w:val="20"/>
              </w:rPr>
              <w:t>-Owners of the Company</w:t>
            </w:r>
          </w:p>
        </w:tc>
        <w:tc>
          <w:tcPr>
            <w:tcW w:w="1418" w:type="dxa"/>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(7,888)</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(10,615)</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(18,503)</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144,074</w:t>
            </w:r>
          </w:p>
        </w:tc>
      </w:tr>
      <w:tr w:rsidR="008B6201" w:rsidRPr="008B6201" w:rsidTr="00E75F39">
        <w:trPr>
          <w:trHeight w:hRule="exact" w:val="271"/>
          <w:jc w:val="center"/>
        </w:trPr>
        <w:tc>
          <w:tcPr>
            <w:tcW w:w="4441" w:type="dxa"/>
          </w:tcPr>
          <w:p w:rsidR="00DA673C" w:rsidRPr="008B6201" w:rsidRDefault="00DA673C" w:rsidP="00E75F39">
            <w:pPr>
              <w:widowControl/>
              <w:ind w:leftChars="111" w:left="233"/>
              <w:rPr>
                <w:rFonts w:ascii="Times New Roman" w:hAnsi="Times New Roman"/>
                <w:sz w:val="20"/>
                <w:szCs w:val="20"/>
              </w:rPr>
            </w:pPr>
            <w:r w:rsidRPr="008B6201">
              <w:rPr>
                <w:rFonts w:ascii="Times New Roman" w:hAnsi="Times New Roman"/>
                <w:bCs/>
                <w:sz w:val="20"/>
                <w:szCs w:val="20"/>
              </w:rPr>
              <w:t>-Non-controlling interests</w:t>
            </w:r>
          </w:p>
        </w:tc>
        <w:tc>
          <w:tcPr>
            <w:tcW w:w="1418" w:type="dxa"/>
            <w:tcBorders>
              <w:bottom w:val="sing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(5,133)</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bottom w:val="single" w:sz="4" w:space="0" w:color="auto"/>
            </w:tcBorders>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(2,151)</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bottom w:val="single" w:sz="4" w:space="0" w:color="auto"/>
            </w:tcBorders>
            <w:vAlign w:val="center"/>
          </w:tcPr>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 xml:space="preserve"> (7,284)</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bottom w:val="single" w:sz="4" w:space="0" w:color="auto"/>
            </w:tcBorders>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 xml:space="preserve"> (1,933)</w:t>
            </w:r>
          </w:p>
        </w:tc>
      </w:tr>
      <w:tr w:rsidR="008B6201" w:rsidRPr="008B6201" w:rsidTr="00E75F39">
        <w:trPr>
          <w:trHeight w:hRule="exact" w:val="271"/>
          <w:jc w:val="center"/>
        </w:trPr>
        <w:tc>
          <w:tcPr>
            <w:tcW w:w="4441" w:type="dxa"/>
          </w:tcPr>
          <w:p w:rsidR="00DA673C" w:rsidRPr="008B6201" w:rsidRDefault="00DA673C" w:rsidP="00E75F39">
            <w:pPr>
              <w:widowControl/>
              <w:rPr>
                <w:rFonts w:ascii="Times New Roman" w:hAnsi="Times New Roman"/>
                <w:sz w:val="20"/>
                <w:szCs w:val="20"/>
              </w:rPr>
            </w:pPr>
          </w:p>
        </w:tc>
        <w:tc>
          <w:tcPr>
            <w:tcW w:w="1418" w:type="dxa"/>
            <w:tcBorders>
              <w:top w:val="single" w:sz="4" w:space="0" w:color="auto"/>
              <w:bottom w:val="double" w:sz="4" w:space="0" w:color="auto"/>
            </w:tcBorders>
            <w:vAlign w:val="center"/>
          </w:tcPr>
          <w:p w:rsidR="00DA673C" w:rsidRPr="008B6201" w:rsidRDefault="00DA673C" w:rsidP="00E75F39">
            <w:pPr>
              <w:widowControl/>
              <w:jc w:val="right"/>
              <w:rPr>
                <w:rFonts w:ascii="Times New Roman" w:hAnsi="Times New Roman"/>
                <w:b/>
                <w:bCs/>
                <w:sz w:val="20"/>
                <w:szCs w:val="20"/>
              </w:rPr>
            </w:pPr>
            <w:r w:rsidRPr="008B6201">
              <w:rPr>
                <w:rFonts w:ascii="Times New Roman" w:hAnsi="Times New Roman"/>
                <w:b/>
                <w:bCs/>
                <w:sz w:val="20"/>
                <w:szCs w:val="20"/>
              </w:rPr>
              <w:t>(13,021)</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top w:val="single" w:sz="4" w:space="0" w:color="auto"/>
              <w:bottom w:val="double" w:sz="4" w:space="0" w:color="auto"/>
            </w:tcBorders>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(12,766)</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top w:val="single" w:sz="4" w:space="0" w:color="auto"/>
              <w:bottom w:val="double" w:sz="4" w:space="0" w:color="auto"/>
            </w:tcBorders>
            <w:vAlign w:val="center"/>
          </w:tcPr>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(25,787)</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top w:val="single" w:sz="4" w:space="0" w:color="auto"/>
              <w:bottom w:val="double" w:sz="4" w:space="0" w:color="auto"/>
            </w:tcBorders>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142,141</w:t>
            </w:r>
          </w:p>
        </w:tc>
      </w:tr>
      <w:tr w:rsidR="008B6201" w:rsidRPr="008B6201" w:rsidTr="00E75F39">
        <w:trPr>
          <w:trHeight w:hRule="exact" w:val="271"/>
          <w:jc w:val="center"/>
        </w:trPr>
        <w:tc>
          <w:tcPr>
            <w:tcW w:w="4441" w:type="dxa"/>
          </w:tcPr>
          <w:p w:rsidR="00AA212B" w:rsidRPr="008B6201" w:rsidRDefault="00AA212B" w:rsidP="00E75F39">
            <w:pPr>
              <w:widowControl/>
              <w:rPr>
                <w:rFonts w:ascii="Times New Roman" w:hAnsi="Times New Roman"/>
                <w:sz w:val="20"/>
                <w:szCs w:val="20"/>
              </w:rPr>
            </w:pPr>
          </w:p>
        </w:tc>
        <w:tc>
          <w:tcPr>
            <w:tcW w:w="1418" w:type="dxa"/>
            <w:tcBorders>
              <w:top w:val="double" w:sz="4" w:space="0" w:color="auto"/>
            </w:tcBorders>
            <w:vAlign w:val="center"/>
          </w:tcPr>
          <w:p w:rsidR="00AA212B" w:rsidRPr="008B6201" w:rsidRDefault="00AA212B" w:rsidP="00E75F39">
            <w:pPr>
              <w:widowControl/>
              <w:jc w:val="right"/>
              <w:rPr>
                <w:rFonts w:ascii="Times New Roman" w:hAnsi="Times New Roman"/>
                <w:b/>
                <w:bCs/>
                <w:sz w:val="20"/>
                <w:szCs w:val="20"/>
              </w:rPr>
            </w:pPr>
            <w:r w:rsidRPr="008B6201">
              <w:rPr>
                <w:rFonts w:ascii="Times New Roman" w:hAnsi="Times New Roman"/>
                <w:b/>
                <w:sz w:val="20"/>
                <w:szCs w:val="20"/>
              </w:rPr>
              <w:t xml:space="preserve"> RMB cents</w:t>
            </w:r>
          </w:p>
        </w:tc>
        <w:tc>
          <w:tcPr>
            <w:tcW w:w="283" w:type="dxa"/>
            <w:vAlign w:val="center"/>
          </w:tcPr>
          <w:p w:rsidR="00AA212B" w:rsidRPr="008B6201" w:rsidRDefault="00AA212B" w:rsidP="00E75F39">
            <w:pPr>
              <w:widowControl/>
              <w:jc w:val="right"/>
              <w:rPr>
                <w:rFonts w:ascii="Times New Roman" w:hAnsi="Times New Roman"/>
                <w:sz w:val="20"/>
                <w:szCs w:val="20"/>
              </w:rPr>
            </w:pPr>
          </w:p>
        </w:tc>
        <w:tc>
          <w:tcPr>
            <w:tcW w:w="1277" w:type="dxa"/>
            <w:tcBorders>
              <w:top w:val="double" w:sz="4" w:space="0" w:color="auto"/>
            </w:tcBorders>
            <w:vAlign w:val="center"/>
          </w:tcPr>
          <w:p w:rsidR="00AA212B" w:rsidRPr="008B6201" w:rsidRDefault="00AA212B" w:rsidP="00E75F39">
            <w:pPr>
              <w:widowControl/>
              <w:jc w:val="right"/>
              <w:rPr>
                <w:rFonts w:ascii="Times New Roman" w:hAnsi="Times New Roman"/>
                <w:sz w:val="20"/>
                <w:szCs w:val="20"/>
              </w:rPr>
            </w:pPr>
            <w:r w:rsidRPr="008B6201">
              <w:rPr>
                <w:rFonts w:ascii="Times New Roman" w:hAnsi="Times New Roman"/>
                <w:bCs/>
                <w:sz w:val="20"/>
                <w:szCs w:val="20"/>
              </w:rPr>
              <w:t>RMB cents</w:t>
            </w:r>
          </w:p>
        </w:tc>
        <w:tc>
          <w:tcPr>
            <w:tcW w:w="444" w:type="dxa"/>
            <w:vAlign w:val="center"/>
          </w:tcPr>
          <w:p w:rsidR="00AA212B" w:rsidRPr="008B6201" w:rsidRDefault="00AA212B" w:rsidP="00E75F39">
            <w:pPr>
              <w:widowControl/>
              <w:jc w:val="right"/>
              <w:rPr>
                <w:rFonts w:ascii="Times New Roman" w:hAnsi="Times New Roman"/>
                <w:b/>
                <w:sz w:val="20"/>
                <w:szCs w:val="20"/>
              </w:rPr>
            </w:pPr>
          </w:p>
        </w:tc>
        <w:tc>
          <w:tcPr>
            <w:tcW w:w="1426" w:type="dxa"/>
            <w:tcBorders>
              <w:top w:val="double" w:sz="4" w:space="0" w:color="auto"/>
            </w:tcBorders>
            <w:vAlign w:val="center"/>
          </w:tcPr>
          <w:p w:rsidR="00AA212B" w:rsidRPr="008B6201" w:rsidRDefault="00AA212B" w:rsidP="00E75F39">
            <w:pPr>
              <w:widowControl/>
              <w:jc w:val="right"/>
              <w:rPr>
                <w:rFonts w:ascii="Times New Roman" w:hAnsi="Times New Roman"/>
                <w:b/>
                <w:sz w:val="20"/>
                <w:szCs w:val="20"/>
              </w:rPr>
            </w:pPr>
            <w:r w:rsidRPr="008B6201">
              <w:rPr>
                <w:rFonts w:ascii="Times New Roman" w:hAnsi="Times New Roman"/>
                <w:b/>
                <w:sz w:val="20"/>
                <w:szCs w:val="20"/>
              </w:rPr>
              <w:t>RMB cents</w:t>
            </w:r>
          </w:p>
        </w:tc>
        <w:tc>
          <w:tcPr>
            <w:tcW w:w="342" w:type="dxa"/>
            <w:vAlign w:val="center"/>
          </w:tcPr>
          <w:p w:rsidR="00AA212B" w:rsidRPr="008B6201" w:rsidRDefault="00AA212B" w:rsidP="00E75F39">
            <w:pPr>
              <w:widowControl/>
              <w:jc w:val="right"/>
              <w:rPr>
                <w:rFonts w:ascii="Times New Roman" w:hAnsi="Times New Roman"/>
                <w:sz w:val="20"/>
                <w:szCs w:val="20"/>
              </w:rPr>
            </w:pPr>
          </w:p>
        </w:tc>
        <w:tc>
          <w:tcPr>
            <w:tcW w:w="1614" w:type="dxa"/>
            <w:tcBorders>
              <w:top w:val="double" w:sz="4" w:space="0" w:color="auto"/>
            </w:tcBorders>
            <w:vAlign w:val="center"/>
          </w:tcPr>
          <w:p w:rsidR="00AA212B" w:rsidRPr="008B6201" w:rsidRDefault="00AA212B" w:rsidP="00E75F39">
            <w:pPr>
              <w:widowControl/>
              <w:jc w:val="right"/>
              <w:rPr>
                <w:rFonts w:ascii="Times New Roman" w:hAnsi="Times New Roman"/>
                <w:sz w:val="20"/>
                <w:szCs w:val="20"/>
              </w:rPr>
            </w:pPr>
            <w:r w:rsidRPr="008B6201">
              <w:rPr>
                <w:rFonts w:ascii="Times New Roman" w:hAnsi="Times New Roman"/>
                <w:sz w:val="20"/>
                <w:szCs w:val="20"/>
              </w:rPr>
              <w:t>RMB cents</w:t>
            </w:r>
          </w:p>
        </w:tc>
      </w:tr>
      <w:tr w:rsidR="008B6201" w:rsidRPr="008B6201" w:rsidTr="00E75F39">
        <w:trPr>
          <w:trHeight w:hRule="exact" w:val="271"/>
          <w:jc w:val="center"/>
        </w:trPr>
        <w:tc>
          <w:tcPr>
            <w:tcW w:w="4441" w:type="dxa"/>
          </w:tcPr>
          <w:p w:rsidR="00DA673C" w:rsidRPr="008B6201" w:rsidRDefault="00DA673C" w:rsidP="00E75F39">
            <w:pPr>
              <w:widowControl/>
              <w:rPr>
                <w:rFonts w:ascii="Times New Roman" w:hAnsi="Times New Roman"/>
                <w:sz w:val="20"/>
                <w:szCs w:val="20"/>
              </w:rPr>
            </w:pPr>
            <w:r w:rsidRPr="008B6201">
              <w:rPr>
                <w:rFonts w:ascii="Times New Roman" w:hAnsi="Times New Roman"/>
                <w:b/>
                <w:sz w:val="20"/>
                <w:szCs w:val="20"/>
              </w:rPr>
              <w:t xml:space="preserve">(Loss) earnings per share </w:t>
            </w:r>
          </w:p>
        </w:tc>
        <w:tc>
          <w:tcPr>
            <w:tcW w:w="1418" w:type="dxa"/>
            <w:vAlign w:val="center"/>
          </w:tcPr>
          <w:p w:rsidR="00DA673C" w:rsidRPr="008B6201" w:rsidRDefault="00DA673C" w:rsidP="00E75F39">
            <w:pPr>
              <w:widowControl/>
              <w:jc w:val="right"/>
              <w:rPr>
                <w:rFonts w:ascii="Times New Roman" w:hAnsi="Times New Roman"/>
                <w:b/>
                <w:bCs/>
                <w:sz w:val="20"/>
                <w:szCs w:val="20"/>
              </w:rPr>
            </w:pP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sz w:val="20"/>
                <w:szCs w:val="20"/>
              </w:rPr>
            </w:pP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sz w:val="20"/>
                <w:szCs w:val="20"/>
              </w:rPr>
            </w:pP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sz w:val="20"/>
                <w:szCs w:val="20"/>
              </w:rPr>
            </w:pPr>
          </w:p>
        </w:tc>
      </w:tr>
      <w:tr w:rsidR="008B6201" w:rsidRPr="008B6201" w:rsidTr="00E75F39">
        <w:trPr>
          <w:trHeight w:hRule="exact" w:val="271"/>
          <w:jc w:val="center"/>
        </w:trPr>
        <w:tc>
          <w:tcPr>
            <w:tcW w:w="4441" w:type="dxa"/>
          </w:tcPr>
          <w:p w:rsidR="00DA673C" w:rsidRPr="008B6201" w:rsidRDefault="00DA673C" w:rsidP="00E75F39">
            <w:pPr>
              <w:widowControl/>
              <w:ind w:leftChars="111" w:left="233"/>
              <w:rPr>
                <w:rFonts w:ascii="Times New Roman" w:hAnsi="Times New Roman"/>
                <w:sz w:val="20"/>
                <w:szCs w:val="20"/>
              </w:rPr>
            </w:pPr>
            <w:r w:rsidRPr="008B6201">
              <w:rPr>
                <w:rFonts w:ascii="Times New Roman" w:hAnsi="Times New Roman"/>
                <w:bCs/>
                <w:sz w:val="20"/>
                <w:szCs w:val="20"/>
              </w:rPr>
              <w:t xml:space="preserve">-Basic </w:t>
            </w:r>
          </w:p>
        </w:tc>
        <w:tc>
          <w:tcPr>
            <w:tcW w:w="1418" w:type="dxa"/>
            <w:vAlign w:val="center"/>
          </w:tcPr>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(1.51)</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(2.21)</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vAlign w:val="center"/>
          </w:tcPr>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(3.72)</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28.24</w:t>
            </w:r>
          </w:p>
        </w:tc>
      </w:tr>
      <w:tr w:rsidR="00DA673C" w:rsidRPr="008B6201" w:rsidTr="00E75F39">
        <w:trPr>
          <w:trHeight w:hRule="exact" w:val="271"/>
          <w:jc w:val="center"/>
        </w:trPr>
        <w:tc>
          <w:tcPr>
            <w:tcW w:w="4441" w:type="dxa"/>
          </w:tcPr>
          <w:p w:rsidR="00DA673C" w:rsidRPr="008B6201" w:rsidRDefault="00DA673C" w:rsidP="00E75F39">
            <w:pPr>
              <w:widowControl/>
              <w:ind w:leftChars="111" w:left="233"/>
              <w:rPr>
                <w:rFonts w:ascii="Times New Roman" w:hAnsi="Times New Roman"/>
                <w:sz w:val="20"/>
                <w:szCs w:val="20"/>
              </w:rPr>
            </w:pPr>
            <w:r w:rsidRPr="008B6201">
              <w:rPr>
                <w:rFonts w:ascii="Times New Roman" w:hAnsi="Times New Roman"/>
                <w:bCs/>
                <w:sz w:val="20"/>
                <w:szCs w:val="20"/>
              </w:rPr>
              <w:t xml:space="preserve">-Diluted </w:t>
            </w:r>
          </w:p>
        </w:tc>
        <w:tc>
          <w:tcPr>
            <w:tcW w:w="1418" w:type="dxa"/>
            <w:tcBorders>
              <w:bottom w:val="double" w:sz="4" w:space="0" w:color="auto"/>
            </w:tcBorders>
            <w:vAlign w:val="center"/>
          </w:tcPr>
          <w:p w:rsidR="00DA673C" w:rsidRPr="008B6201" w:rsidRDefault="00CF79B2" w:rsidP="00E75F39">
            <w:pPr>
              <w:widowControl/>
              <w:jc w:val="right"/>
              <w:rPr>
                <w:rFonts w:ascii="Times New Roman" w:hAnsi="Times New Roman"/>
                <w:b/>
                <w:sz w:val="20"/>
                <w:szCs w:val="20"/>
              </w:rPr>
            </w:pPr>
            <w:r w:rsidRPr="008B6201">
              <w:rPr>
                <w:rFonts w:ascii="Times New Roman" w:hAnsi="Times New Roman"/>
                <w:sz w:val="20"/>
                <w:szCs w:val="20"/>
              </w:rPr>
              <w:t>N/A</w:t>
            </w:r>
            <w:r w:rsidRPr="008B6201" w:rsidDel="00CF79B2">
              <w:rPr>
                <w:rFonts w:ascii="Times New Roman" w:hAnsi="Times New Roman"/>
                <w:b/>
                <w:sz w:val="20"/>
                <w:szCs w:val="20"/>
              </w:rPr>
              <w:t xml:space="preserve"> </w:t>
            </w:r>
          </w:p>
        </w:tc>
        <w:tc>
          <w:tcPr>
            <w:tcW w:w="283" w:type="dxa"/>
            <w:vAlign w:val="center"/>
          </w:tcPr>
          <w:p w:rsidR="00DA673C" w:rsidRPr="008B6201" w:rsidRDefault="00DA673C" w:rsidP="00E75F39">
            <w:pPr>
              <w:widowControl/>
              <w:jc w:val="right"/>
              <w:rPr>
                <w:rFonts w:ascii="Times New Roman" w:hAnsi="Times New Roman"/>
                <w:sz w:val="20"/>
                <w:szCs w:val="20"/>
              </w:rPr>
            </w:pPr>
          </w:p>
        </w:tc>
        <w:tc>
          <w:tcPr>
            <w:tcW w:w="1277" w:type="dxa"/>
            <w:tcBorders>
              <w:bottom w:val="double" w:sz="4" w:space="0" w:color="auto"/>
            </w:tcBorders>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N/A</w:t>
            </w:r>
          </w:p>
        </w:tc>
        <w:tc>
          <w:tcPr>
            <w:tcW w:w="444" w:type="dxa"/>
            <w:vAlign w:val="center"/>
          </w:tcPr>
          <w:p w:rsidR="00DA673C" w:rsidRPr="008B6201" w:rsidRDefault="00DA673C" w:rsidP="00E75F39">
            <w:pPr>
              <w:widowControl/>
              <w:jc w:val="right"/>
              <w:rPr>
                <w:rFonts w:ascii="Times New Roman" w:hAnsi="Times New Roman"/>
                <w:b/>
                <w:sz w:val="20"/>
                <w:szCs w:val="20"/>
              </w:rPr>
            </w:pPr>
          </w:p>
        </w:tc>
        <w:tc>
          <w:tcPr>
            <w:tcW w:w="1426" w:type="dxa"/>
            <w:tcBorders>
              <w:bottom w:val="double" w:sz="4" w:space="0" w:color="auto"/>
            </w:tcBorders>
            <w:vAlign w:val="center"/>
          </w:tcPr>
          <w:p w:rsidR="00DA673C" w:rsidRPr="008B6201" w:rsidRDefault="00DA673C" w:rsidP="00E75F39">
            <w:pPr>
              <w:widowControl/>
              <w:jc w:val="right"/>
              <w:rPr>
                <w:rFonts w:ascii="Times New Roman" w:hAnsi="Times New Roman"/>
                <w:b/>
                <w:sz w:val="20"/>
                <w:szCs w:val="20"/>
              </w:rPr>
            </w:pPr>
            <w:r w:rsidRPr="008B6201">
              <w:rPr>
                <w:rFonts w:ascii="Times New Roman" w:hAnsi="Times New Roman"/>
                <w:b/>
                <w:sz w:val="20"/>
                <w:szCs w:val="20"/>
              </w:rPr>
              <w:t>N/A</w:t>
            </w:r>
          </w:p>
        </w:tc>
        <w:tc>
          <w:tcPr>
            <w:tcW w:w="342" w:type="dxa"/>
            <w:vAlign w:val="center"/>
          </w:tcPr>
          <w:p w:rsidR="00DA673C" w:rsidRPr="008B6201" w:rsidRDefault="00DA673C" w:rsidP="00E75F39">
            <w:pPr>
              <w:widowControl/>
              <w:jc w:val="right"/>
              <w:rPr>
                <w:rFonts w:ascii="Times New Roman" w:hAnsi="Times New Roman"/>
                <w:sz w:val="20"/>
                <w:szCs w:val="20"/>
              </w:rPr>
            </w:pPr>
          </w:p>
        </w:tc>
        <w:tc>
          <w:tcPr>
            <w:tcW w:w="1614" w:type="dxa"/>
            <w:tcBorders>
              <w:bottom w:val="double" w:sz="4" w:space="0" w:color="auto"/>
            </w:tcBorders>
            <w:vAlign w:val="center"/>
          </w:tcPr>
          <w:p w:rsidR="00DA673C" w:rsidRPr="008B6201" w:rsidRDefault="00DA673C" w:rsidP="00E75F39">
            <w:pPr>
              <w:widowControl/>
              <w:jc w:val="right"/>
              <w:rPr>
                <w:rFonts w:ascii="Times New Roman" w:hAnsi="Times New Roman"/>
                <w:sz w:val="20"/>
                <w:szCs w:val="20"/>
              </w:rPr>
            </w:pPr>
            <w:r w:rsidRPr="008B6201">
              <w:rPr>
                <w:rFonts w:ascii="Times New Roman" w:hAnsi="Times New Roman"/>
                <w:sz w:val="20"/>
                <w:szCs w:val="20"/>
              </w:rPr>
              <w:t>28.00</w:t>
            </w:r>
          </w:p>
        </w:tc>
      </w:tr>
    </w:tbl>
    <w:p w:rsidR="00DA673C" w:rsidRPr="008B6201" w:rsidRDefault="00DA673C" w:rsidP="00DA673C">
      <w:pPr>
        <w:widowControl/>
        <w:rPr>
          <w:rFonts w:ascii="Times New Roman" w:hAnsi="Times New Roman"/>
          <w:b/>
          <w:sz w:val="22"/>
        </w:rPr>
      </w:pPr>
    </w:p>
    <w:p w:rsidR="00DA673C" w:rsidRPr="008B6201" w:rsidRDefault="00DA673C" w:rsidP="00DA673C">
      <w:pPr>
        <w:widowControl/>
        <w:rPr>
          <w:rFonts w:ascii="Times New Roman" w:eastAsia="宋体" w:hAnsi="Times New Roman"/>
          <w:b/>
          <w:sz w:val="22"/>
        </w:rPr>
      </w:pPr>
    </w:p>
    <w:p w:rsidR="00DA673C" w:rsidRPr="008B6201" w:rsidRDefault="00DA673C" w:rsidP="00DA673C">
      <w:pPr>
        <w:widowControl/>
        <w:rPr>
          <w:rFonts w:ascii="Times New Roman" w:eastAsia="宋体" w:hAnsi="Times New Roman"/>
          <w:b/>
          <w:sz w:val="22"/>
        </w:rPr>
      </w:pPr>
    </w:p>
    <w:p w:rsidR="00DA673C" w:rsidRPr="008B6201" w:rsidRDefault="00DA673C" w:rsidP="00DA673C">
      <w:pPr>
        <w:widowControl/>
        <w:rPr>
          <w:rFonts w:ascii="Times New Roman" w:eastAsia="宋体" w:hAnsi="Times New Roman"/>
          <w:b/>
          <w:sz w:val="22"/>
        </w:rPr>
      </w:pPr>
    </w:p>
    <w:p w:rsidR="00DA673C" w:rsidRPr="008B6201" w:rsidRDefault="00DA673C" w:rsidP="00DA673C">
      <w:pPr>
        <w:widowControl/>
        <w:rPr>
          <w:rFonts w:ascii="Times New Roman" w:eastAsia="宋体" w:hAnsi="Times New Roman"/>
          <w:b/>
          <w:sz w:val="22"/>
        </w:rPr>
      </w:pPr>
    </w:p>
    <w:p w:rsidR="00DA673C" w:rsidRPr="008B6201" w:rsidRDefault="00DA673C" w:rsidP="00DA673C">
      <w:pPr>
        <w:widowControl/>
        <w:rPr>
          <w:rFonts w:ascii="Times New Roman" w:eastAsia="宋体" w:hAnsi="Times New Roman"/>
          <w:b/>
          <w:sz w:val="22"/>
        </w:rPr>
      </w:pPr>
    </w:p>
    <w:p w:rsidR="00DA673C" w:rsidRPr="008B6201" w:rsidRDefault="00DA673C" w:rsidP="00DA673C">
      <w:pPr>
        <w:widowControl/>
        <w:rPr>
          <w:rFonts w:ascii="Times New Roman" w:eastAsia="宋体" w:hAnsi="Times New Roman"/>
          <w:b/>
          <w:sz w:val="22"/>
        </w:rPr>
      </w:pPr>
    </w:p>
    <w:p w:rsidR="00E418C1" w:rsidRPr="008B6201" w:rsidRDefault="00E418C1" w:rsidP="00E418C1">
      <w:pPr>
        <w:widowControl/>
        <w:rPr>
          <w:rFonts w:ascii="Times New Roman" w:hAnsi="Times New Roman"/>
          <w:b/>
          <w:sz w:val="22"/>
        </w:rPr>
      </w:pPr>
    </w:p>
    <w:p w:rsidR="00E418C1" w:rsidRPr="008B6201" w:rsidRDefault="00E418C1" w:rsidP="00E418C1">
      <w:pPr>
        <w:widowControl/>
        <w:rPr>
          <w:rFonts w:ascii="Times New Roman" w:hAnsi="Times New Roman"/>
          <w:b/>
          <w:bCs/>
          <w:sz w:val="20"/>
          <w:szCs w:val="20"/>
        </w:rPr>
      </w:pPr>
      <w:r w:rsidRPr="008B6201">
        <w:rPr>
          <w:rFonts w:ascii="Times New Roman" w:hAnsi="Times New Roman"/>
          <w:b/>
          <w:sz w:val="22"/>
        </w:rPr>
        <w:br w:type="page"/>
      </w:r>
      <w:r w:rsidRPr="008B6201">
        <w:rPr>
          <w:rFonts w:ascii="Times New Roman" w:hAnsi="Times New Roman"/>
          <w:b/>
          <w:bCs/>
          <w:sz w:val="20"/>
          <w:szCs w:val="20"/>
        </w:rPr>
        <w:lastRenderedPageBreak/>
        <w:t xml:space="preserve">CONDENSED </w:t>
      </w:r>
      <w:r w:rsidRPr="008B6201">
        <w:rPr>
          <w:rFonts w:ascii="Times New Roman" w:hAnsi="Times New Roman"/>
          <w:b/>
          <w:sz w:val="20"/>
          <w:szCs w:val="20"/>
        </w:rPr>
        <w:t xml:space="preserve">CONSOLIDATED STATEMENT OF FINANCIAL POSITION </w:t>
      </w:r>
    </w:p>
    <w:p w:rsidR="00E418C1" w:rsidRPr="008B6201" w:rsidRDefault="00E418C1" w:rsidP="00E418C1">
      <w:pPr>
        <w:snapToGrid w:val="0"/>
        <w:spacing w:after="120"/>
        <w:rPr>
          <w:rFonts w:ascii="Times New Roman" w:hAnsi="Times New Roman"/>
          <w:sz w:val="20"/>
          <w:szCs w:val="20"/>
        </w:rPr>
      </w:pPr>
      <w:r w:rsidRPr="008B6201">
        <w:rPr>
          <w:rFonts w:ascii="Times New Roman" w:hAnsi="Times New Roman"/>
          <w:b/>
          <w:sz w:val="20"/>
          <w:szCs w:val="20"/>
        </w:rPr>
        <w:t>AS AT 30 June 2015</w:t>
      </w:r>
    </w:p>
    <w:tbl>
      <w:tblPr>
        <w:tblW w:w="10793" w:type="dxa"/>
        <w:jc w:val="center"/>
        <w:tblLayout w:type="fixed"/>
        <w:tblLook w:val="04A0" w:firstRow="1" w:lastRow="0" w:firstColumn="1" w:lastColumn="0" w:noHBand="0" w:noVBand="1"/>
      </w:tblPr>
      <w:tblGrid>
        <w:gridCol w:w="5645"/>
        <w:gridCol w:w="2333"/>
        <w:gridCol w:w="529"/>
        <w:gridCol w:w="2286"/>
      </w:tblGrid>
      <w:tr w:rsidR="008B6201" w:rsidRPr="008B6201" w:rsidTr="0086086C">
        <w:trPr>
          <w:trHeight w:hRule="exact" w:val="314"/>
          <w:jc w:val="center"/>
        </w:trPr>
        <w:tc>
          <w:tcPr>
            <w:tcW w:w="5645" w:type="dxa"/>
          </w:tcPr>
          <w:p w:rsidR="00E418C1" w:rsidRPr="008B6201" w:rsidRDefault="00E418C1" w:rsidP="00E418C1">
            <w:pPr>
              <w:pStyle w:val="p0"/>
              <w:spacing w:line="440" w:lineRule="atLeast"/>
              <w:rPr>
                <w:rFonts w:ascii="Times New Roman" w:hAnsi="Times New Roman" w:cs="Times New Roman"/>
                <w:sz w:val="20"/>
                <w:szCs w:val="20"/>
              </w:rPr>
            </w:pPr>
          </w:p>
        </w:tc>
        <w:tc>
          <w:tcPr>
            <w:tcW w:w="2333" w:type="dxa"/>
          </w:tcPr>
          <w:p w:rsidR="00E418C1" w:rsidRPr="008B6201" w:rsidRDefault="00E418C1" w:rsidP="00E418C1">
            <w:pPr>
              <w:pStyle w:val="p0"/>
              <w:wordWrap w:val="0"/>
              <w:spacing w:line="360" w:lineRule="atLeast"/>
              <w:jc w:val="right"/>
              <w:rPr>
                <w:rFonts w:ascii="Times New Roman" w:hAnsi="Times New Roman" w:cs="Times New Roman"/>
                <w:b/>
                <w:sz w:val="20"/>
                <w:szCs w:val="20"/>
              </w:rPr>
            </w:pPr>
            <w:r w:rsidRPr="008B6201">
              <w:rPr>
                <w:rFonts w:ascii="Times New Roman" w:hAnsi="Times New Roman" w:cs="Times New Roman"/>
                <w:b/>
                <w:sz w:val="20"/>
                <w:szCs w:val="20"/>
              </w:rPr>
              <w:t xml:space="preserve">     30 June 2015</w:t>
            </w:r>
          </w:p>
        </w:tc>
        <w:tc>
          <w:tcPr>
            <w:tcW w:w="529" w:type="dxa"/>
          </w:tcPr>
          <w:p w:rsidR="00E418C1" w:rsidRPr="008B6201" w:rsidRDefault="00E418C1" w:rsidP="00E418C1">
            <w:pPr>
              <w:pStyle w:val="p0"/>
              <w:spacing w:line="360" w:lineRule="atLeast"/>
              <w:ind w:firstLine="180"/>
              <w:jc w:val="right"/>
              <w:rPr>
                <w:rFonts w:ascii="Times New Roman" w:hAnsi="Times New Roman" w:cs="Times New Roman"/>
                <w:sz w:val="20"/>
                <w:szCs w:val="20"/>
              </w:rPr>
            </w:pPr>
          </w:p>
        </w:tc>
        <w:tc>
          <w:tcPr>
            <w:tcW w:w="2286" w:type="dxa"/>
          </w:tcPr>
          <w:p w:rsidR="00E418C1" w:rsidRPr="008B6201" w:rsidRDefault="00E418C1" w:rsidP="00E418C1">
            <w:pPr>
              <w:pStyle w:val="p0"/>
              <w:wordWrap w:val="0"/>
              <w:spacing w:line="360" w:lineRule="atLeast"/>
              <w:ind w:firstLine="180"/>
              <w:jc w:val="right"/>
              <w:rPr>
                <w:rFonts w:ascii="Times New Roman" w:hAnsi="Times New Roman" w:cs="Times New Roman"/>
                <w:sz w:val="20"/>
                <w:szCs w:val="20"/>
              </w:rPr>
            </w:pPr>
            <w:r w:rsidRPr="008B6201">
              <w:rPr>
                <w:rFonts w:ascii="Times New Roman" w:hAnsi="Times New Roman" w:cs="Times New Roman"/>
                <w:sz w:val="20"/>
                <w:szCs w:val="20"/>
              </w:rPr>
              <w:t>31 December 2014</w:t>
            </w:r>
          </w:p>
        </w:tc>
      </w:tr>
      <w:tr w:rsidR="008B6201" w:rsidRPr="008B6201" w:rsidTr="00E418C1">
        <w:trPr>
          <w:trHeight w:hRule="exact" w:val="351"/>
          <w:jc w:val="center"/>
        </w:trPr>
        <w:tc>
          <w:tcPr>
            <w:tcW w:w="5645" w:type="dxa"/>
          </w:tcPr>
          <w:p w:rsidR="00E418C1" w:rsidRPr="008B6201" w:rsidRDefault="00E418C1" w:rsidP="00E418C1">
            <w:pPr>
              <w:pStyle w:val="p0"/>
              <w:spacing w:line="440" w:lineRule="atLeast"/>
              <w:rPr>
                <w:rFonts w:ascii="Times New Roman" w:hAnsi="Times New Roman" w:cs="Times New Roman"/>
                <w:sz w:val="20"/>
                <w:szCs w:val="20"/>
              </w:rPr>
            </w:pPr>
          </w:p>
        </w:tc>
        <w:tc>
          <w:tcPr>
            <w:tcW w:w="2333" w:type="dxa"/>
          </w:tcPr>
          <w:p w:rsidR="00E418C1" w:rsidRPr="008B6201" w:rsidRDefault="00E418C1" w:rsidP="00E418C1">
            <w:pPr>
              <w:pStyle w:val="p0"/>
              <w:spacing w:line="360" w:lineRule="atLeast"/>
              <w:ind w:firstLine="180"/>
              <w:jc w:val="right"/>
              <w:rPr>
                <w:rFonts w:ascii="Times New Roman" w:hAnsi="Times New Roman" w:cs="Times New Roman"/>
                <w:b/>
                <w:sz w:val="20"/>
                <w:szCs w:val="20"/>
              </w:rPr>
            </w:pPr>
            <w:r w:rsidRPr="008B6201">
              <w:rPr>
                <w:rFonts w:ascii="Times New Roman" w:hAnsi="Times New Roman" w:cs="Times New Roman"/>
                <w:b/>
                <w:sz w:val="20"/>
                <w:szCs w:val="20"/>
              </w:rPr>
              <w:t>(Unaudited)</w:t>
            </w:r>
          </w:p>
        </w:tc>
        <w:tc>
          <w:tcPr>
            <w:tcW w:w="529" w:type="dxa"/>
          </w:tcPr>
          <w:p w:rsidR="00E418C1" w:rsidRPr="008B6201" w:rsidRDefault="00E418C1" w:rsidP="00E418C1">
            <w:pPr>
              <w:pStyle w:val="p0"/>
              <w:spacing w:line="360" w:lineRule="atLeast"/>
              <w:ind w:firstLine="180"/>
              <w:jc w:val="right"/>
              <w:rPr>
                <w:rFonts w:ascii="Times New Roman" w:hAnsi="Times New Roman" w:cs="Times New Roman"/>
                <w:sz w:val="20"/>
                <w:szCs w:val="20"/>
              </w:rPr>
            </w:pPr>
          </w:p>
        </w:tc>
        <w:tc>
          <w:tcPr>
            <w:tcW w:w="2286" w:type="dxa"/>
          </w:tcPr>
          <w:p w:rsidR="00E418C1" w:rsidRPr="008B6201" w:rsidRDefault="00E418C1" w:rsidP="00E418C1">
            <w:pPr>
              <w:pStyle w:val="p0"/>
              <w:spacing w:line="360" w:lineRule="atLeast"/>
              <w:ind w:firstLine="180"/>
              <w:jc w:val="right"/>
              <w:rPr>
                <w:rFonts w:ascii="Times New Roman" w:hAnsi="Times New Roman" w:cs="Times New Roman"/>
                <w:sz w:val="20"/>
                <w:szCs w:val="20"/>
              </w:rPr>
            </w:pPr>
            <w:r w:rsidRPr="008B6201">
              <w:rPr>
                <w:rFonts w:ascii="Times New Roman" w:hAnsi="Times New Roman" w:cs="Times New Roman"/>
                <w:sz w:val="20"/>
                <w:szCs w:val="20"/>
              </w:rPr>
              <w:t>(Audited)</w:t>
            </w:r>
          </w:p>
        </w:tc>
      </w:tr>
      <w:tr w:rsidR="008B6201" w:rsidRPr="008B6201" w:rsidTr="00E418C1">
        <w:trPr>
          <w:trHeight w:hRule="exact" w:val="351"/>
          <w:jc w:val="center"/>
        </w:trPr>
        <w:tc>
          <w:tcPr>
            <w:tcW w:w="5645" w:type="dxa"/>
          </w:tcPr>
          <w:p w:rsidR="00E418C1" w:rsidRPr="008B6201" w:rsidRDefault="00E418C1" w:rsidP="00E418C1">
            <w:pPr>
              <w:pStyle w:val="p0"/>
              <w:spacing w:line="360" w:lineRule="atLeast"/>
              <w:ind w:firstLine="180"/>
              <w:jc w:val="right"/>
              <w:rPr>
                <w:rFonts w:ascii="Times New Roman" w:hAnsi="Times New Roman" w:cs="Times New Roman"/>
                <w:sz w:val="20"/>
                <w:szCs w:val="20"/>
              </w:rPr>
            </w:pPr>
          </w:p>
        </w:tc>
        <w:tc>
          <w:tcPr>
            <w:tcW w:w="2333" w:type="dxa"/>
          </w:tcPr>
          <w:p w:rsidR="00E418C1" w:rsidRPr="008B6201" w:rsidRDefault="00E418C1" w:rsidP="00E418C1">
            <w:pPr>
              <w:pStyle w:val="p0"/>
              <w:spacing w:line="360" w:lineRule="atLeast"/>
              <w:ind w:firstLine="180"/>
              <w:jc w:val="right"/>
              <w:rPr>
                <w:rFonts w:ascii="Times New Roman" w:hAnsi="Times New Roman" w:cs="Times New Roman"/>
                <w:b/>
                <w:sz w:val="20"/>
                <w:szCs w:val="20"/>
              </w:rPr>
            </w:pPr>
            <w:r w:rsidRPr="008B6201">
              <w:rPr>
                <w:rFonts w:ascii="Times New Roman" w:hAnsi="Times New Roman" w:cs="Times New Roman"/>
                <w:b/>
                <w:sz w:val="20"/>
                <w:szCs w:val="20"/>
              </w:rPr>
              <w:t>RMB’000</w:t>
            </w:r>
          </w:p>
        </w:tc>
        <w:tc>
          <w:tcPr>
            <w:tcW w:w="529" w:type="dxa"/>
          </w:tcPr>
          <w:p w:rsidR="00E418C1" w:rsidRPr="008B6201" w:rsidRDefault="00E418C1" w:rsidP="00E418C1">
            <w:pPr>
              <w:pStyle w:val="p0"/>
              <w:spacing w:line="360" w:lineRule="atLeast"/>
              <w:ind w:firstLine="180"/>
              <w:jc w:val="right"/>
              <w:rPr>
                <w:rFonts w:ascii="Times New Roman" w:hAnsi="Times New Roman" w:cs="Times New Roman"/>
                <w:b/>
                <w:sz w:val="20"/>
                <w:szCs w:val="20"/>
              </w:rPr>
            </w:pPr>
          </w:p>
        </w:tc>
        <w:tc>
          <w:tcPr>
            <w:tcW w:w="2286" w:type="dxa"/>
          </w:tcPr>
          <w:p w:rsidR="00E418C1" w:rsidRPr="008B6201" w:rsidRDefault="00E418C1" w:rsidP="00E418C1">
            <w:pPr>
              <w:pStyle w:val="p0"/>
              <w:spacing w:line="360" w:lineRule="atLeast"/>
              <w:ind w:firstLine="180"/>
              <w:jc w:val="right"/>
              <w:rPr>
                <w:rFonts w:ascii="Times New Roman" w:hAnsi="Times New Roman" w:cs="Times New Roman"/>
                <w:sz w:val="20"/>
                <w:szCs w:val="20"/>
              </w:rPr>
            </w:pPr>
            <w:r w:rsidRPr="008B6201">
              <w:rPr>
                <w:rFonts w:ascii="Times New Roman" w:hAnsi="Times New Roman" w:cs="Times New Roman"/>
                <w:sz w:val="20"/>
                <w:szCs w:val="20"/>
              </w:rPr>
              <w:t>RMB’000</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b/>
                <w:bCs/>
                <w:sz w:val="20"/>
                <w:szCs w:val="20"/>
              </w:rPr>
            </w:pPr>
            <w:r w:rsidRPr="008B6201">
              <w:rPr>
                <w:rFonts w:ascii="Times New Roman" w:hAnsi="Times New Roman"/>
                <w:b/>
                <w:bCs/>
                <w:sz w:val="20"/>
                <w:szCs w:val="20"/>
              </w:rPr>
              <w:t>Non-current assets</w:t>
            </w:r>
          </w:p>
        </w:tc>
        <w:tc>
          <w:tcPr>
            <w:tcW w:w="2333" w:type="dxa"/>
            <w:vAlign w:val="center"/>
          </w:tcPr>
          <w:p w:rsidR="00E418C1" w:rsidRPr="008B6201" w:rsidRDefault="00E418C1" w:rsidP="00E418C1">
            <w:pPr>
              <w:pStyle w:val="p0"/>
              <w:spacing w:line="360" w:lineRule="atLeast"/>
              <w:ind w:firstLine="180"/>
              <w:jc w:val="right"/>
              <w:rPr>
                <w:rFonts w:ascii="Times New Roman" w:hAnsi="Times New Roman" w:cs="Times New Roman"/>
                <w:b/>
                <w:sz w:val="20"/>
                <w:szCs w:val="20"/>
              </w:rPr>
            </w:pPr>
          </w:p>
        </w:tc>
        <w:tc>
          <w:tcPr>
            <w:tcW w:w="529" w:type="dxa"/>
            <w:vAlign w:val="center"/>
          </w:tcPr>
          <w:p w:rsidR="00E418C1" w:rsidRPr="008B6201" w:rsidRDefault="00E418C1" w:rsidP="00E418C1">
            <w:pPr>
              <w:pStyle w:val="p0"/>
              <w:spacing w:line="360" w:lineRule="atLeast"/>
              <w:ind w:firstLine="180"/>
              <w:jc w:val="right"/>
              <w:rPr>
                <w:rFonts w:ascii="Times New Roman" w:hAnsi="Times New Roman" w:cs="Times New Roman"/>
                <w:sz w:val="20"/>
                <w:szCs w:val="20"/>
              </w:rPr>
            </w:pPr>
          </w:p>
        </w:tc>
        <w:tc>
          <w:tcPr>
            <w:tcW w:w="2286" w:type="dxa"/>
            <w:vAlign w:val="center"/>
          </w:tcPr>
          <w:p w:rsidR="00E418C1" w:rsidRPr="008B6201" w:rsidRDefault="00E418C1" w:rsidP="00E418C1">
            <w:pPr>
              <w:pStyle w:val="p0"/>
              <w:spacing w:line="360" w:lineRule="atLeast"/>
              <w:ind w:firstLine="180"/>
              <w:jc w:val="right"/>
              <w:rPr>
                <w:rFonts w:ascii="Times New Roman" w:hAnsi="Times New Roman" w:cs="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Property, plant and equipment</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1,084,365</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822,704</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Prepaid lease payments</w:t>
            </w:r>
          </w:p>
          <w:p w:rsidR="00E418C1" w:rsidRPr="008B6201" w:rsidRDefault="00E418C1" w:rsidP="00E418C1">
            <w:pPr>
              <w:widowControl/>
              <w:rPr>
                <w:rFonts w:ascii="Times New Roman" w:hAnsi="Times New Roman"/>
                <w:sz w:val="20"/>
                <w:szCs w:val="20"/>
              </w:rPr>
            </w:pP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440,001</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378,673</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Intangible assets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137,770</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141,254</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Interests in associates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23,483</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28,795</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Available-for-sale investments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eastAsia="宋体" w:hAnsi="Times New Roman"/>
                <w:b/>
                <w:sz w:val="20"/>
                <w:szCs w:val="20"/>
              </w:rPr>
              <w:t>5,000</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5,000</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Loan receivables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rPr>
              <w:t>19,736</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18,327</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 xml:space="preserve">Deposits made for acquisition of property, plant </w:t>
            </w:r>
          </w:p>
          <w:p w:rsidR="00E418C1" w:rsidRPr="008B6201" w:rsidRDefault="00E418C1" w:rsidP="0078667E">
            <w:pPr>
              <w:widowControl/>
              <w:ind w:firstLineChars="50" w:firstLine="100"/>
              <w:rPr>
                <w:rFonts w:ascii="Times New Roman" w:hAnsi="Times New Roman"/>
                <w:sz w:val="20"/>
                <w:szCs w:val="20"/>
              </w:rPr>
            </w:pPr>
            <w:r w:rsidRPr="008B6201">
              <w:rPr>
                <w:rFonts w:ascii="Times New Roman" w:hAnsi="Times New Roman"/>
                <w:sz w:val="20"/>
                <w:szCs w:val="20"/>
              </w:rPr>
              <w:t>and equipment</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11,443</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35,967</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 xml:space="preserve">Goodwill </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eastAsia="宋体" w:hAnsi="Times New Roman"/>
                <w:b/>
                <w:sz w:val="20"/>
                <w:szCs w:val="20"/>
              </w:rPr>
              <w:t>40,013</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40,013</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Deferred tax assets</w:t>
            </w:r>
          </w:p>
        </w:tc>
        <w:tc>
          <w:tcPr>
            <w:tcW w:w="2333" w:type="dxa"/>
            <w:tcBorders>
              <w:bottom w:val="single" w:sz="4" w:space="0" w:color="000000"/>
            </w:tcBorders>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eastAsia="宋体" w:hAnsi="Times New Roman"/>
                <w:b/>
                <w:sz w:val="20"/>
                <w:szCs w:val="20"/>
              </w:rPr>
              <w:t>54</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bottom w:val="single" w:sz="4" w:space="0" w:color="000000"/>
            </w:tcBorders>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54</w:t>
            </w:r>
          </w:p>
        </w:tc>
      </w:tr>
      <w:tr w:rsidR="008B6201" w:rsidRPr="008B6201" w:rsidTr="0086086C">
        <w:trPr>
          <w:trHeight w:hRule="exact" w:val="284"/>
          <w:jc w:val="center"/>
        </w:trPr>
        <w:tc>
          <w:tcPr>
            <w:tcW w:w="5645" w:type="dxa"/>
          </w:tcPr>
          <w:p w:rsidR="00E418C1" w:rsidRPr="008B6201" w:rsidRDefault="00E418C1" w:rsidP="00E418C1">
            <w:pPr>
              <w:pStyle w:val="p0"/>
              <w:spacing w:line="360" w:lineRule="atLeast"/>
              <w:ind w:firstLine="180"/>
              <w:rPr>
                <w:rFonts w:ascii="Times New Roman" w:hAnsi="Times New Roman" w:cs="Times New Roman"/>
                <w:sz w:val="20"/>
                <w:szCs w:val="20"/>
              </w:rPr>
            </w:pPr>
            <w:r w:rsidRPr="008B6201">
              <w:rPr>
                <w:rFonts w:ascii="Times New Roman" w:hAnsi="Times New Roman" w:cs="Times New Roman"/>
                <w:sz w:val="20"/>
                <w:szCs w:val="20"/>
              </w:rPr>
              <w:t> </w:t>
            </w:r>
          </w:p>
        </w:tc>
        <w:tc>
          <w:tcPr>
            <w:tcW w:w="2333" w:type="dxa"/>
            <w:tcBorders>
              <w:bottom w:val="single" w:sz="4" w:space="0" w:color="000000"/>
            </w:tcBorders>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1,761,865</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bottom w:val="single" w:sz="4" w:space="0" w:color="000000"/>
            </w:tcBorders>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1,470,787</w:t>
            </w:r>
          </w:p>
        </w:tc>
      </w:tr>
      <w:tr w:rsidR="008B6201" w:rsidRPr="008B6201" w:rsidTr="0086086C">
        <w:trPr>
          <w:trHeight w:hRule="exact" w:val="284"/>
          <w:jc w:val="center"/>
        </w:trPr>
        <w:tc>
          <w:tcPr>
            <w:tcW w:w="5645" w:type="dxa"/>
          </w:tcPr>
          <w:p w:rsidR="00C57ADB" w:rsidRPr="008B6201" w:rsidRDefault="00C57ADB" w:rsidP="00E418C1">
            <w:pPr>
              <w:pStyle w:val="p0"/>
              <w:spacing w:line="360" w:lineRule="atLeast"/>
              <w:ind w:firstLine="180"/>
              <w:rPr>
                <w:rFonts w:ascii="Times New Roman" w:hAnsi="Times New Roman" w:cs="Times New Roman"/>
                <w:sz w:val="20"/>
                <w:szCs w:val="20"/>
              </w:rPr>
            </w:pPr>
          </w:p>
        </w:tc>
        <w:tc>
          <w:tcPr>
            <w:tcW w:w="2333" w:type="dxa"/>
            <w:vAlign w:val="center"/>
          </w:tcPr>
          <w:p w:rsidR="00C57ADB" w:rsidRPr="008B6201" w:rsidRDefault="00C57ADB" w:rsidP="00E418C1">
            <w:pPr>
              <w:widowControl/>
              <w:jc w:val="right"/>
              <w:rPr>
                <w:rFonts w:ascii="Times New Roman" w:hAnsi="Times New Roman"/>
                <w:b/>
                <w:sz w:val="20"/>
                <w:szCs w:val="20"/>
                <w:lang w:eastAsia="zh-TW"/>
              </w:rPr>
            </w:pPr>
          </w:p>
        </w:tc>
        <w:tc>
          <w:tcPr>
            <w:tcW w:w="529" w:type="dxa"/>
            <w:vAlign w:val="center"/>
          </w:tcPr>
          <w:p w:rsidR="00C57ADB" w:rsidRPr="008B6201" w:rsidRDefault="00C57ADB" w:rsidP="00E418C1">
            <w:pPr>
              <w:widowControl/>
              <w:jc w:val="right"/>
              <w:rPr>
                <w:rFonts w:ascii="Times New Roman" w:hAnsi="Times New Roman"/>
                <w:sz w:val="20"/>
                <w:szCs w:val="20"/>
              </w:rPr>
            </w:pPr>
          </w:p>
        </w:tc>
        <w:tc>
          <w:tcPr>
            <w:tcW w:w="2286" w:type="dxa"/>
            <w:vAlign w:val="center"/>
          </w:tcPr>
          <w:p w:rsidR="00C57ADB" w:rsidRPr="008B6201" w:rsidRDefault="00C57ADB"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b/>
                <w:sz w:val="20"/>
                <w:szCs w:val="20"/>
              </w:rPr>
            </w:pPr>
            <w:r w:rsidRPr="008B6201">
              <w:rPr>
                <w:rFonts w:ascii="Times New Roman" w:hAnsi="Times New Roman"/>
                <w:b/>
                <w:bCs/>
                <w:sz w:val="20"/>
                <w:szCs w:val="20"/>
              </w:rPr>
              <w:t>Current assets</w:t>
            </w:r>
          </w:p>
        </w:tc>
        <w:tc>
          <w:tcPr>
            <w:tcW w:w="2333" w:type="dxa"/>
            <w:vAlign w:val="center"/>
          </w:tcPr>
          <w:p w:rsidR="00E418C1" w:rsidRPr="008B6201" w:rsidRDefault="00E418C1" w:rsidP="00E418C1">
            <w:pPr>
              <w:widowControl/>
              <w:jc w:val="right"/>
              <w:rPr>
                <w:rFonts w:ascii="Times New Roman" w:hAnsi="Times New Roman"/>
                <w:b/>
                <w:sz w:val="20"/>
                <w:szCs w:val="20"/>
              </w:rPr>
            </w:pP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Prepaid lease payments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rPr>
              <w:t>2,732</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2,708</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Loan receivables</w:t>
            </w:r>
          </w:p>
          <w:p w:rsidR="00E418C1" w:rsidRPr="008B6201" w:rsidRDefault="00E418C1" w:rsidP="00E418C1">
            <w:pPr>
              <w:pStyle w:val="Default"/>
              <w:spacing w:before="100" w:beforeAutospacing="1" w:after="100" w:afterAutospacing="1"/>
              <w:jc w:val="both"/>
              <w:rPr>
                <w:rFonts w:ascii="Times New Roman" w:eastAsia="宋体" w:hAnsi="Times New Roman" w:cs="Times New Roman"/>
                <w:color w:val="auto"/>
                <w:sz w:val="20"/>
                <w:szCs w:val="20"/>
              </w:rPr>
            </w:pPr>
          </w:p>
          <w:p w:rsidR="00E418C1" w:rsidRPr="008B6201" w:rsidRDefault="00E418C1" w:rsidP="00E418C1">
            <w:pPr>
              <w:pStyle w:val="Default"/>
              <w:jc w:val="both"/>
              <w:rPr>
                <w:rFonts w:ascii="Times New Roman" w:eastAsia="宋体" w:hAnsi="Times New Roman" w:cs="Times New Roman"/>
                <w:color w:val="auto"/>
                <w:sz w:val="20"/>
                <w:szCs w:val="20"/>
              </w:rPr>
            </w:pP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2,373</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1,578</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Trade receivables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68,420</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51,072</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Amounts due from customers for contract work</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11,585</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7,252</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Other receivables, prepayments and deposits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94,584</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210,098</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hAnsi="Times New Roman" w:cs="Times New Roman"/>
                <w:color w:val="auto"/>
                <w:sz w:val="20"/>
                <w:szCs w:val="20"/>
              </w:rPr>
            </w:pPr>
            <w:r w:rsidRPr="008B6201">
              <w:rPr>
                <w:rFonts w:ascii="Times New Roman" w:eastAsia="宋体" w:hAnsi="Times New Roman" w:cs="Times New Roman"/>
                <w:color w:val="auto"/>
                <w:sz w:val="20"/>
                <w:szCs w:val="20"/>
              </w:rPr>
              <w:t>Amount due from</w:t>
            </w:r>
            <w:r w:rsidRPr="008B6201">
              <w:rPr>
                <w:rFonts w:ascii="Times New Roman" w:hAnsi="Times New Roman" w:cs="Times New Roman"/>
                <w:color w:val="auto"/>
                <w:sz w:val="20"/>
                <w:szCs w:val="20"/>
              </w:rPr>
              <w:t xml:space="preserve"> a</w:t>
            </w:r>
            <w:r w:rsidRPr="008B6201">
              <w:rPr>
                <w:rFonts w:ascii="Times New Roman" w:eastAsia="宋体" w:hAnsi="Times New Roman" w:cs="Times New Roman"/>
                <w:color w:val="auto"/>
                <w:sz w:val="20"/>
                <w:szCs w:val="20"/>
              </w:rPr>
              <w:t xml:space="preserve"> related compan</w:t>
            </w:r>
            <w:r w:rsidRPr="008B6201">
              <w:rPr>
                <w:rFonts w:ascii="Times New Roman" w:hAnsi="Times New Roman" w:cs="Times New Roman"/>
                <w:color w:val="auto"/>
                <w:sz w:val="20"/>
                <w:szCs w:val="20"/>
              </w:rPr>
              <w:t>y</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eastAsia="宋体" w:hAnsi="Times New Roman"/>
                <w:b/>
                <w:sz w:val="20"/>
                <w:szCs w:val="20"/>
              </w:rPr>
              <w:t>1,704</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eastAsia="宋体" w:hAnsi="Times New Roman"/>
                <w:sz w:val="20"/>
                <w:szCs w:val="20"/>
              </w:rPr>
              <w:t>1,704</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Amounts due from associates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856</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367</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Held-for-trading investments</w:t>
            </w:r>
          </w:p>
          <w:p w:rsidR="00E418C1" w:rsidRPr="008B6201" w:rsidRDefault="00E418C1" w:rsidP="00E418C1">
            <w:pPr>
              <w:widowControl/>
              <w:rPr>
                <w:rFonts w:ascii="Times New Roman" w:hAnsi="Times New Roman"/>
                <w:sz w:val="20"/>
                <w:szCs w:val="20"/>
              </w:rPr>
            </w:pP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195,396</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211,584</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Pledged bank deposit</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236,596</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236,805</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Bank deposits</w:t>
            </w:r>
          </w:p>
          <w:p w:rsidR="00E418C1" w:rsidRPr="008B6201" w:rsidRDefault="00E418C1" w:rsidP="00E418C1">
            <w:pPr>
              <w:widowControl/>
              <w:rPr>
                <w:rFonts w:ascii="Times New Roman" w:hAnsi="Times New Roman"/>
                <w:sz w:val="20"/>
                <w:szCs w:val="20"/>
              </w:rPr>
            </w:pP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1,463,502</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1,999,644</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Bank balances and cash</w:t>
            </w:r>
          </w:p>
          <w:p w:rsidR="00E418C1" w:rsidRPr="008B6201" w:rsidRDefault="00E418C1" w:rsidP="00E418C1">
            <w:pPr>
              <w:pStyle w:val="p0"/>
              <w:spacing w:line="360" w:lineRule="atLeast"/>
              <w:ind w:firstLine="180"/>
              <w:rPr>
                <w:rFonts w:ascii="Times New Roman" w:hAnsi="Times New Roman" w:cs="Times New Roman"/>
                <w:sz w:val="20"/>
                <w:szCs w:val="20"/>
              </w:rPr>
            </w:pPr>
          </w:p>
        </w:tc>
        <w:tc>
          <w:tcPr>
            <w:tcW w:w="2333" w:type="dxa"/>
            <w:tcBorders>
              <w:bottom w:val="single" w:sz="4" w:space="0" w:color="000000"/>
            </w:tcBorders>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1,442,821</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bottom w:val="single" w:sz="4" w:space="0" w:color="000000"/>
            </w:tcBorders>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1,036,788</w:t>
            </w:r>
          </w:p>
        </w:tc>
      </w:tr>
      <w:tr w:rsidR="008B6201" w:rsidRPr="008B6201" w:rsidTr="0086086C">
        <w:trPr>
          <w:trHeight w:hRule="exact" w:val="284"/>
          <w:jc w:val="center"/>
        </w:trPr>
        <w:tc>
          <w:tcPr>
            <w:tcW w:w="5645" w:type="dxa"/>
          </w:tcPr>
          <w:p w:rsidR="00E418C1" w:rsidRPr="008B6201" w:rsidRDefault="00E418C1" w:rsidP="00E418C1">
            <w:pPr>
              <w:pStyle w:val="p0"/>
              <w:spacing w:line="360" w:lineRule="atLeast"/>
              <w:ind w:firstLine="180"/>
              <w:rPr>
                <w:rFonts w:ascii="Times New Roman" w:hAnsi="Times New Roman" w:cs="Times New Roman"/>
                <w:sz w:val="20"/>
                <w:szCs w:val="20"/>
              </w:rPr>
            </w:pPr>
            <w:r w:rsidRPr="008B6201">
              <w:rPr>
                <w:rFonts w:ascii="Times New Roman" w:hAnsi="Times New Roman" w:cs="Times New Roman"/>
                <w:sz w:val="20"/>
                <w:szCs w:val="20"/>
              </w:rPr>
              <w:t> </w:t>
            </w:r>
          </w:p>
        </w:tc>
        <w:tc>
          <w:tcPr>
            <w:tcW w:w="2333" w:type="dxa"/>
            <w:tcBorders>
              <w:top w:val="single" w:sz="4" w:space="0" w:color="000000"/>
              <w:bottom w:val="single" w:sz="4" w:space="0" w:color="000000"/>
            </w:tcBorders>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3,520,569</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top w:val="single" w:sz="4" w:space="0" w:color="000000"/>
              <w:bottom w:val="single" w:sz="4" w:space="0" w:color="000000"/>
            </w:tcBorders>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3,759,600</w:t>
            </w:r>
          </w:p>
        </w:tc>
      </w:tr>
      <w:tr w:rsidR="008B6201" w:rsidRPr="008B6201" w:rsidTr="0086086C">
        <w:trPr>
          <w:trHeight w:hRule="exact" w:val="284"/>
          <w:jc w:val="center"/>
        </w:trPr>
        <w:tc>
          <w:tcPr>
            <w:tcW w:w="5645" w:type="dxa"/>
          </w:tcPr>
          <w:p w:rsidR="00E418C1" w:rsidRPr="008B6201" w:rsidRDefault="00E418C1" w:rsidP="00E418C1">
            <w:pPr>
              <w:pStyle w:val="p0"/>
              <w:spacing w:line="360" w:lineRule="atLeast"/>
              <w:ind w:firstLine="180"/>
              <w:rPr>
                <w:rFonts w:ascii="Times New Roman" w:hAnsi="Times New Roman" w:cs="Times New Roman"/>
                <w:sz w:val="20"/>
                <w:szCs w:val="20"/>
              </w:rPr>
            </w:pPr>
          </w:p>
        </w:tc>
        <w:tc>
          <w:tcPr>
            <w:tcW w:w="2333" w:type="dxa"/>
            <w:tcBorders>
              <w:top w:val="single" w:sz="4" w:space="0" w:color="000000"/>
            </w:tcBorders>
            <w:vAlign w:val="center"/>
          </w:tcPr>
          <w:p w:rsidR="00E418C1" w:rsidRPr="008B6201" w:rsidRDefault="00E418C1" w:rsidP="00E418C1">
            <w:pPr>
              <w:widowControl/>
              <w:jc w:val="right"/>
              <w:rPr>
                <w:rFonts w:ascii="Times New Roman" w:hAnsi="Times New Roman"/>
                <w:b/>
                <w:sz w:val="20"/>
                <w:szCs w:val="20"/>
              </w:rPr>
            </w:pP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top w:val="single" w:sz="4" w:space="0" w:color="000000"/>
            </w:tcBorders>
            <w:vAlign w:val="center"/>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b/>
                <w:bCs/>
                <w:sz w:val="20"/>
                <w:szCs w:val="20"/>
              </w:rPr>
            </w:pPr>
            <w:r w:rsidRPr="008B6201">
              <w:rPr>
                <w:rFonts w:ascii="Times New Roman" w:hAnsi="Times New Roman"/>
                <w:b/>
                <w:bCs/>
                <w:sz w:val="20"/>
                <w:szCs w:val="20"/>
              </w:rPr>
              <w:t>Current liabilities</w:t>
            </w:r>
          </w:p>
          <w:p w:rsidR="00E418C1" w:rsidRPr="008B6201" w:rsidRDefault="00E418C1" w:rsidP="00E418C1">
            <w:pPr>
              <w:widowControl/>
              <w:rPr>
                <w:rFonts w:ascii="Times New Roman" w:hAnsi="Times New Roman"/>
                <w:b/>
                <w:bCs/>
                <w:sz w:val="20"/>
                <w:szCs w:val="20"/>
              </w:rPr>
            </w:pPr>
          </w:p>
        </w:tc>
        <w:tc>
          <w:tcPr>
            <w:tcW w:w="2333" w:type="dxa"/>
            <w:vAlign w:val="center"/>
          </w:tcPr>
          <w:p w:rsidR="00E418C1" w:rsidRPr="008B6201" w:rsidRDefault="00E418C1" w:rsidP="00E418C1">
            <w:pPr>
              <w:widowControl/>
              <w:jc w:val="right"/>
              <w:rPr>
                <w:rFonts w:ascii="Times New Roman" w:hAnsi="Times New Roman"/>
                <w:b/>
                <w:sz w:val="20"/>
                <w:szCs w:val="20"/>
              </w:rPr>
            </w:pP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Trade and other payables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197,569</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209,214</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Amounts due to customers for contract work</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1,016</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424</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Deferred income</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24,187</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25,595</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Amount due to a related company</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1,957</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1,891</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Amount due to an associate</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677</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8</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Convertible preferred shares</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259,828</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Secured bank borrowing</w:t>
            </w:r>
          </w:p>
        </w:tc>
        <w:tc>
          <w:tcPr>
            <w:tcW w:w="2333" w:type="dxa"/>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236,596</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236,805</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sz w:val="20"/>
                <w:szCs w:val="20"/>
              </w:rPr>
            </w:pPr>
            <w:r w:rsidRPr="008B6201">
              <w:rPr>
                <w:rFonts w:ascii="Times New Roman" w:hAnsi="Times New Roman"/>
                <w:sz w:val="20"/>
                <w:szCs w:val="20"/>
              </w:rPr>
              <w:t>Income tax payable</w:t>
            </w:r>
          </w:p>
        </w:tc>
        <w:tc>
          <w:tcPr>
            <w:tcW w:w="2333" w:type="dxa"/>
            <w:tcBorders>
              <w:bottom w:val="single" w:sz="4" w:space="0" w:color="000000"/>
            </w:tcBorders>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97,182</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bottom w:val="single" w:sz="4" w:space="0" w:color="000000"/>
            </w:tcBorders>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137,648</w:t>
            </w:r>
          </w:p>
        </w:tc>
      </w:tr>
      <w:tr w:rsidR="008B6201" w:rsidRPr="008B6201" w:rsidTr="0086086C">
        <w:trPr>
          <w:trHeight w:hRule="exact" w:val="284"/>
          <w:jc w:val="center"/>
        </w:trPr>
        <w:tc>
          <w:tcPr>
            <w:tcW w:w="5645" w:type="dxa"/>
          </w:tcPr>
          <w:p w:rsidR="00E418C1" w:rsidRPr="008B6201" w:rsidRDefault="00E418C1" w:rsidP="00E418C1">
            <w:pPr>
              <w:pStyle w:val="p0"/>
              <w:spacing w:line="360" w:lineRule="atLeast"/>
              <w:ind w:firstLine="180"/>
              <w:rPr>
                <w:rFonts w:ascii="Times New Roman" w:hAnsi="Times New Roman" w:cs="Times New Roman"/>
                <w:sz w:val="20"/>
                <w:szCs w:val="20"/>
              </w:rPr>
            </w:pPr>
            <w:r w:rsidRPr="008B6201">
              <w:rPr>
                <w:rFonts w:ascii="Times New Roman" w:hAnsi="Times New Roman" w:cs="Times New Roman"/>
                <w:sz w:val="20"/>
                <w:szCs w:val="20"/>
              </w:rPr>
              <w:t> </w:t>
            </w:r>
          </w:p>
        </w:tc>
        <w:tc>
          <w:tcPr>
            <w:tcW w:w="2333" w:type="dxa"/>
            <w:tcBorders>
              <w:top w:val="single" w:sz="4" w:space="0" w:color="000000"/>
            </w:tcBorders>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819,012</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top w:val="single" w:sz="4" w:space="0" w:color="000000"/>
            </w:tcBorders>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611,585</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hAnsi="Times New Roman" w:cs="Times New Roman"/>
                <w:b/>
                <w:color w:val="auto"/>
                <w:sz w:val="20"/>
                <w:szCs w:val="20"/>
              </w:rPr>
            </w:pPr>
          </w:p>
        </w:tc>
        <w:tc>
          <w:tcPr>
            <w:tcW w:w="2333" w:type="dxa"/>
            <w:tcBorders>
              <w:top w:val="single" w:sz="4" w:space="0" w:color="000000"/>
            </w:tcBorders>
            <w:vAlign w:val="center"/>
          </w:tcPr>
          <w:p w:rsidR="00E418C1" w:rsidRPr="008B6201" w:rsidRDefault="00E418C1" w:rsidP="00E418C1">
            <w:pPr>
              <w:widowControl/>
              <w:jc w:val="right"/>
              <w:rPr>
                <w:rFonts w:ascii="Times New Roman" w:hAnsi="Times New Roman"/>
                <w:b/>
                <w:sz w:val="20"/>
                <w:szCs w:val="20"/>
              </w:rPr>
            </w:pP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top w:val="single" w:sz="4" w:space="0" w:color="000000"/>
            </w:tcBorders>
            <w:vAlign w:val="center"/>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b/>
                <w:bCs/>
                <w:sz w:val="20"/>
                <w:szCs w:val="20"/>
              </w:rPr>
            </w:pPr>
            <w:r w:rsidRPr="008B6201">
              <w:rPr>
                <w:rFonts w:ascii="Times New Roman" w:hAnsi="Times New Roman"/>
                <w:b/>
                <w:bCs/>
                <w:sz w:val="20"/>
                <w:szCs w:val="20"/>
              </w:rPr>
              <w:t xml:space="preserve">Net current assets </w:t>
            </w:r>
          </w:p>
          <w:p w:rsidR="00E418C1" w:rsidRPr="008B6201" w:rsidRDefault="00E418C1" w:rsidP="00E418C1">
            <w:pPr>
              <w:widowControl/>
              <w:rPr>
                <w:rFonts w:ascii="Times New Roman" w:hAnsi="Times New Roman"/>
                <w:b/>
                <w:bCs/>
                <w:sz w:val="20"/>
                <w:szCs w:val="20"/>
              </w:rPr>
            </w:pPr>
          </w:p>
        </w:tc>
        <w:tc>
          <w:tcPr>
            <w:tcW w:w="2333" w:type="dxa"/>
            <w:tcBorders>
              <w:bottom w:val="single" w:sz="4" w:space="0" w:color="000000"/>
            </w:tcBorders>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2,701,557</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bottom w:val="single" w:sz="4" w:space="0" w:color="000000"/>
            </w:tcBorders>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3,148,015</w:t>
            </w: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b/>
                <w:bCs/>
                <w:sz w:val="20"/>
                <w:szCs w:val="20"/>
              </w:rPr>
            </w:pPr>
            <w:r w:rsidRPr="008B6201">
              <w:rPr>
                <w:rFonts w:ascii="Times New Roman" w:hAnsi="Times New Roman"/>
                <w:b/>
                <w:bCs/>
                <w:sz w:val="20"/>
                <w:szCs w:val="20"/>
              </w:rPr>
              <w:t>Total assets less current liabilities</w:t>
            </w:r>
          </w:p>
        </w:tc>
        <w:tc>
          <w:tcPr>
            <w:tcW w:w="2333" w:type="dxa"/>
            <w:tcBorders>
              <w:top w:val="single" w:sz="4" w:space="0" w:color="000000"/>
              <w:bottom w:val="single" w:sz="4" w:space="0" w:color="auto"/>
            </w:tcBorders>
            <w:vAlign w:val="center"/>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4,463,422</w:t>
            </w:r>
          </w:p>
        </w:tc>
        <w:tc>
          <w:tcPr>
            <w:tcW w:w="529" w:type="dxa"/>
            <w:vAlign w:val="center"/>
          </w:tcPr>
          <w:p w:rsidR="00E418C1" w:rsidRPr="008B6201" w:rsidRDefault="00E418C1" w:rsidP="00E418C1">
            <w:pPr>
              <w:widowControl/>
              <w:jc w:val="right"/>
              <w:rPr>
                <w:rFonts w:ascii="Times New Roman" w:hAnsi="Times New Roman"/>
                <w:sz w:val="20"/>
                <w:szCs w:val="20"/>
              </w:rPr>
            </w:pPr>
          </w:p>
        </w:tc>
        <w:tc>
          <w:tcPr>
            <w:tcW w:w="2286" w:type="dxa"/>
            <w:tcBorders>
              <w:top w:val="single" w:sz="4" w:space="0" w:color="000000"/>
              <w:bottom w:val="single" w:sz="4" w:space="0" w:color="auto"/>
            </w:tcBorders>
            <w:vAlign w:val="center"/>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4,618,802</w:t>
            </w:r>
          </w:p>
        </w:tc>
      </w:tr>
      <w:tr w:rsidR="008B6201" w:rsidRPr="008B6201" w:rsidTr="0086086C">
        <w:trPr>
          <w:trHeight w:hRule="exact" w:val="284"/>
          <w:jc w:val="center"/>
        </w:trPr>
        <w:tc>
          <w:tcPr>
            <w:tcW w:w="5645" w:type="dxa"/>
          </w:tcPr>
          <w:p w:rsidR="00E418C1" w:rsidRPr="008B6201" w:rsidRDefault="00E418C1" w:rsidP="00E418C1">
            <w:pPr>
              <w:pStyle w:val="p0"/>
              <w:spacing w:line="360" w:lineRule="atLeast"/>
              <w:rPr>
                <w:rFonts w:ascii="Times New Roman" w:hAnsi="Times New Roman" w:cs="Times New Roman"/>
                <w:b/>
                <w:sz w:val="20"/>
                <w:szCs w:val="20"/>
              </w:rPr>
            </w:pPr>
          </w:p>
          <w:p w:rsidR="00E418C1" w:rsidRPr="008B6201" w:rsidRDefault="00E418C1" w:rsidP="00E418C1">
            <w:pPr>
              <w:pStyle w:val="p0"/>
              <w:spacing w:line="360" w:lineRule="atLeast"/>
              <w:rPr>
                <w:rFonts w:ascii="Times New Roman" w:hAnsi="Times New Roman" w:cs="Times New Roman"/>
                <w:b/>
                <w:sz w:val="20"/>
                <w:szCs w:val="20"/>
              </w:rPr>
            </w:pPr>
          </w:p>
        </w:tc>
        <w:tc>
          <w:tcPr>
            <w:tcW w:w="2333" w:type="dxa"/>
            <w:tcBorders>
              <w:top w:val="single" w:sz="4" w:space="0" w:color="auto"/>
            </w:tcBorders>
          </w:tcPr>
          <w:p w:rsidR="00E418C1" w:rsidRPr="008B6201" w:rsidRDefault="00E418C1" w:rsidP="00E418C1">
            <w:pPr>
              <w:widowControl/>
              <w:jc w:val="right"/>
              <w:rPr>
                <w:rFonts w:ascii="Times New Roman" w:hAnsi="Times New Roman"/>
                <w:b/>
                <w:sz w:val="20"/>
                <w:szCs w:val="20"/>
              </w:rPr>
            </w:pPr>
          </w:p>
        </w:tc>
        <w:tc>
          <w:tcPr>
            <w:tcW w:w="529" w:type="dxa"/>
          </w:tcPr>
          <w:p w:rsidR="00E418C1" w:rsidRPr="008B6201" w:rsidRDefault="00E418C1" w:rsidP="00E418C1">
            <w:pPr>
              <w:pStyle w:val="p0"/>
              <w:spacing w:line="360" w:lineRule="atLeast"/>
              <w:ind w:firstLine="180"/>
              <w:jc w:val="right"/>
              <w:rPr>
                <w:rFonts w:ascii="Times New Roman" w:hAnsi="Times New Roman" w:cs="Times New Roman"/>
                <w:sz w:val="20"/>
                <w:szCs w:val="20"/>
              </w:rPr>
            </w:pPr>
          </w:p>
        </w:tc>
        <w:tc>
          <w:tcPr>
            <w:tcW w:w="2286" w:type="dxa"/>
            <w:tcBorders>
              <w:top w:val="single" w:sz="4" w:space="0" w:color="auto"/>
            </w:tcBorders>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C57ADB" w:rsidRPr="008B6201" w:rsidRDefault="00C57ADB" w:rsidP="00E418C1">
            <w:pPr>
              <w:pStyle w:val="p0"/>
              <w:spacing w:line="360" w:lineRule="atLeast"/>
              <w:rPr>
                <w:rFonts w:ascii="Times New Roman" w:eastAsia="宋体" w:hAnsi="Times New Roman" w:cs="Times New Roman"/>
                <w:b/>
                <w:sz w:val="20"/>
                <w:szCs w:val="20"/>
              </w:rPr>
            </w:pPr>
          </w:p>
          <w:p w:rsidR="00C57ADB" w:rsidRPr="008B6201" w:rsidRDefault="00C57ADB" w:rsidP="00E418C1">
            <w:pPr>
              <w:pStyle w:val="p0"/>
              <w:spacing w:line="360" w:lineRule="atLeast"/>
              <w:rPr>
                <w:rFonts w:ascii="Times New Roman" w:eastAsia="宋体" w:hAnsi="Times New Roman" w:cs="Times New Roman"/>
                <w:b/>
                <w:sz w:val="20"/>
                <w:szCs w:val="20"/>
              </w:rPr>
            </w:pPr>
          </w:p>
          <w:p w:rsidR="00C57ADB" w:rsidRPr="008B6201" w:rsidRDefault="00C57ADB" w:rsidP="00E418C1">
            <w:pPr>
              <w:pStyle w:val="p0"/>
              <w:spacing w:line="360" w:lineRule="atLeast"/>
              <w:rPr>
                <w:rFonts w:ascii="Times New Roman" w:eastAsia="宋体" w:hAnsi="Times New Roman" w:cs="Times New Roman"/>
                <w:b/>
                <w:sz w:val="20"/>
                <w:szCs w:val="20"/>
              </w:rPr>
            </w:pPr>
          </w:p>
        </w:tc>
        <w:tc>
          <w:tcPr>
            <w:tcW w:w="2333" w:type="dxa"/>
          </w:tcPr>
          <w:p w:rsidR="00C57ADB" w:rsidRPr="008B6201" w:rsidRDefault="00C57ADB" w:rsidP="00E418C1">
            <w:pPr>
              <w:widowControl/>
              <w:jc w:val="right"/>
              <w:rPr>
                <w:rFonts w:ascii="Times New Roman" w:hAnsi="Times New Roman"/>
                <w:b/>
                <w:sz w:val="20"/>
                <w:szCs w:val="20"/>
              </w:rPr>
            </w:pPr>
          </w:p>
        </w:tc>
        <w:tc>
          <w:tcPr>
            <w:tcW w:w="529" w:type="dxa"/>
          </w:tcPr>
          <w:p w:rsidR="00C57ADB" w:rsidRPr="008B6201" w:rsidRDefault="00C57ADB" w:rsidP="00E418C1">
            <w:pPr>
              <w:pStyle w:val="p0"/>
              <w:spacing w:line="360" w:lineRule="atLeast"/>
              <w:ind w:firstLine="180"/>
              <w:jc w:val="right"/>
              <w:rPr>
                <w:rFonts w:ascii="Times New Roman" w:hAnsi="Times New Roman" w:cs="Times New Roman"/>
                <w:sz w:val="20"/>
                <w:szCs w:val="20"/>
              </w:rPr>
            </w:pPr>
          </w:p>
        </w:tc>
        <w:tc>
          <w:tcPr>
            <w:tcW w:w="2286" w:type="dxa"/>
          </w:tcPr>
          <w:p w:rsidR="00C57ADB" w:rsidRPr="008B6201" w:rsidRDefault="00C57ADB" w:rsidP="00E418C1">
            <w:pPr>
              <w:widowControl/>
              <w:jc w:val="right"/>
              <w:rPr>
                <w:rFonts w:ascii="Times New Roman" w:hAnsi="Times New Roman"/>
                <w:sz w:val="20"/>
                <w:szCs w:val="20"/>
              </w:rPr>
            </w:pPr>
          </w:p>
        </w:tc>
      </w:tr>
      <w:tr w:rsidR="008B6201" w:rsidRPr="008B6201" w:rsidTr="00665AC7">
        <w:trPr>
          <w:trHeight w:hRule="exact" w:val="284"/>
          <w:jc w:val="center"/>
        </w:trPr>
        <w:tc>
          <w:tcPr>
            <w:tcW w:w="5645" w:type="dxa"/>
          </w:tcPr>
          <w:p w:rsidR="00665AC7" w:rsidRPr="008B6201" w:rsidRDefault="00665AC7" w:rsidP="00E418C1">
            <w:pPr>
              <w:pStyle w:val="p0"/>
              <w:spacing w:line="360" w:lineRule="atLeast"/>
              <w:rPr>
                <w:rFonts w:ascii="Times New Roman" w:eastAsia="宋体" w:hAnsi="Times New Roman" w:cs="Times New Roman"/>
                <w:b/>
                <w:sz w:val="20"/>
                <w:szCs w:val="20"/>
              </w:rPr>
            </w:pPr>
          </w:p>
        </w:tc>
        <w:tc>
          <w:tcPr>
            <w:tcW w:w="2333" w:type="dxa"/>
          </w:tcPr>
          <w:p w:rsidR="00665AC7" w:rsidRPr="008B6201" w:rsidRDefault="00665AC7" w:rsidP="00E418C1">
            <w:pPr>
              <w:widowControl/>
              <w:jc w:val="right"/>
              <w:rPr>
                <w:rFonts w:ascii="Times New Roman" w:hAnsi="Times New Roman"/>
                <w:b/>
                <w:sz w:val="20"/>
                <w:szCs w:val="20"/>
              </w:rPr>
            </w:pPr>
          </w:p>
        </w:tc>
        <w:tc>
          <w:tcPr>
            <w:tcW w:w="529" w:type="dxa"/>
          </w:tcPr>
          <w:p w:rsidR="00665AC7" w:rsidRPr="008B6201" w:rsidRDefault="00665AC7" w:rsidP="00E418C1">
            <w:pPr>
              <w:pStyle w:val="p0"/>
              <w:spacing w:line="360" w:lineRule="atLeast"/>
              <w:ind w:firstLine="180"/>
              <w:jc w:val="right"/>
              <w:rPr>
                <w:rFonts w:ascii="Times New Roman" w:hAnsi="Times New Roman" w:cs="Times New Roman"/>
                <w:sz w:val="20"/>
                <w:szCs w:val="20"/>
              </w:rPr>
            </w:pPr>
          </w:p>
        </w:tc>
        <w:tc>
          <w:tcPr>
            <w:tcW w:w="2286" w:type="dxa"/>
          </w:tcPr>
          <w:p w:rsidR="00665AC7" w:rsidRPr="008B6201" w:rsidRDefault="00665AC7"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C57ADB" w:rsidRPr="008B6201" w:rsidRDefault="00C57ADB" w:rsidP="00E418C1">
            <w:pPr>
              <w:pStyle w:val="p0"/>
              <w:spacing w:line="360" w:lineRule="atLeast"/>
              <w:rPr>
                <w:rFonts w:ascii="Times New Roman" w:eastAsia="宋体" w:hAnsi="Times New Roman" w:cs="Times New Roman"/>
                <w:b/>
                <w:sz w:val="20"/>
                <w:szCs w:val="20"/>
              </w:rPr>
            </w:pPr>
          </w:p>
        </w:tc>
        <w:tc>
          <w:tcPr>
            <w:tcW w:w="2333" w:type="dxa"/>
          </w:tcPr>
          <w:p w:rsidR="00C57ADB" w:rsidRPr="008B6201" w:rsidRDefault="00C57ADB" w:rsidP="00E418C1">
            <w:pPr>
              <w:widowControl/>
              <w:jc w:val="right"/>
              <w:rPr>
                <w:rFonts w:ascii="Times New Roman" w:hAnsi="Times New Roman"/>
                <w:b/>
                <w:sz w:val="20"/>
                <w:szCs w:val="20"/>
              </w:rPr>
            </w:pPr>
          </w:p>
        </w:tc>
        <w:tc>
          <w:tcPr>
            <w:tcW w:w="529" w:type="dxa"/>
          </w:tcPr>
          <w:p w:rsidR="00C57ADB" w:rsidRPr="008B6201" w:rsidRDefault="00C57ADB" w:rsidP="00E418C1">
            <w:pPr>
              <w:pStyle w:val="p0"/>
              <w:spacing w:line="360" w:lineRule="atLeast"/>
              <w:ind w:firstLine="180"/>
              <w:jc w:val="right"/>
              <w:rPr>
                <w:rFonts w:ascii="Times New Roman" w:hAnsi="Times New Roman" w:cs="Times New Roman"/>
                <w:sz w:val="20"/>
                <w:szCs w:val="20"/>
              </w:rPr>
            </w:pPr>
          </w:p>
        </w:tc>
        <w:tc>
          <w:tcPr>
            <w:tcW w:w="2286" w:type="dxa"/>
          </w:tcPr>
          <w:p w:rsidR="00C57ADB" w:rsidRPr="008B6201" w:rsidRDefault="00C57ADB"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b/>
                <w:bCs/>
                <w:sz w:val="20"/>
                <w:szCs w:val="20"/>
              </w:rPr>
            </w:pPr>
            <w:r w:rsidRPr="008B6201">
              <w:rPr>
                <w:rFonts w:ascii="Times New Roman" w:hAnsi="Times New Roman"/>
                <w:b/>
                <w:bCs/>
                <w:sz w:val="20"/>
                <w:szCs w:val="20"/>
              </w:rPr>
              <w:lastRenderedPageBreak/>
              <w:t>Non-current liabilities</w:t>
            </w:r>
          </w:p>
          <w:p w:rsidR="00E418C1" w:rsidRPr="008B6201" w:rsidRDefault="00E418C1" w:rsidP="00E418C1">
            <w:pPr>
              <w:pStyle w:val="p0"/>
              <w:spacing w:line="360" w:lineRule="atLeast"/>
              <w:rPr>
                <w:rFonts w:ascii="Times New Roman" w:hAnsi="Times New Roman" w:cs="Times New Roman"/>
                <w:b/>
                <w:sz w:val="20"/>
                <w:szCs w:val="20"/>
              </w:rPr>
            </w:pPr>
          </w:p>
        </w:tc>
        <w:tc>
          <w:tcPr>
            <w:tcW w:w="2333" w:type="dxa"/>
          </w:tcPr>
          <w:p w:rsidR="00E418C1" w:rsidRPr="008B6201" w:rsidRDefault="00E418C1" w:rsidP="00E418C1">
            <w:pPr>
              <w:widowControl/>
              <w:jc w:val="right"/>
              <w:rPr>
                <w:rFonts w:ascii="Times New Roman" w:hAnsi="Times New Roman"/>
                <w:b/>
                <w:sz w:val="20"/>
                <w:szCs w:val="20"/>
              </w:rPr>
            </w:pPr>
          </w:p>
        </w:tc>
        <w:tc>
          <w:tcPr>
            <w:tcW w:w="529" w:type="dxa"/>
          </w:tcPr>
          <w:p w:rsidR="00E418C1" w:rsidRPr="008B6201" w:rsidRDefault="00E418C1" w:rsidP="00E418C1">
            <w:pPr>
              <w:pStyle w:val="p0"/>
              <w:spacing w:line="360" w:lineRule="atLeast"/>
              <w:ind w:firstLine="180"/>
              <w:jc w:val="right"/>
              <w:rPr>
                <w:rFonts w:ascii="Times New Roman" w:hAnsi="Times New Roman" w:cs="Times New Roman"/>
                <w:sz w:val="20"/>
                <w:szCs w:val="20"/>
              </w:rPr>
            </w:pPr>
          </w:p>
        </w:tc>
        <w:tc>
          <w:tcPr>
            <w:tcW w:w="2286" w:type="dxa"/>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Other payables</w:t>
            </w:r>
          </w:p>
        </w:tc>
        <w:tc>
          <w:tcPr>
            <w:tcW w:w="2333" w:type="dxa"/>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rPr>
              <w:t>-</w:t>
            </w: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1,283</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Deferred tax liabilities</w:t>
            </w:r>
          </w:p>
        </w:tc>
        <w:tc>
          <w:tcPr>
            <w:tcW w:w="2333" w:type="dxa"/>
            <w:tcBorders>
              <w:bottom w:val="single" w:sz="4" w:space="0" w:color="000000"/>
            </w:tcBorders>
          </w:tcPr>
          <w:p w:rsidR="00E418C1" w:rsidRPr="008B6201" w:rsidRDefault="00E418C1" w:rsidP="00E418C1">
            <w:pPr>
              <w:widowControl/>
              <w:jc w:val="right"/>
              <w:rPr>
                <w:rFonts w:ascii="Times New Roman" w:hAnsi="Times New Roman"/>
                <w:b/>
                <w:sz w:val="20"/>
                <w:szCs w:val="20"/>
              </w:rPr>
            </w:pPr>
            <w:r w:rsidRPr="008B6201">
              <w:rPr>
                <w:rFonts w:ascii="Times New Roman" w:eastAsia="宋体" w:hAnsi="Times New Roman"/>
                <w:b/>
                <w:sz w:val="20"/>
                <w:szCs w:val="20"/>
              </w:rPr>
              <w:t>11</w:t>
            </w:r>
            <w:r w:rsidRPr="008B6201">
              <w:rPr>
                <w:rFonts w:ascii="Times New Roman" w:hAnsi="Times New Roman"/>
                <w:b/>
                <w:sz w:val="20"/>
                <w:szCs w:val="20"/>
              </w:rPr>
              <w:t>6</w:t>
            </w: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Borders>
              <w:bottom w:val="single" w:sz="4" w:space="0" w:color="000000"/>
            </w:tcBorders>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116</w:t>
            </w:r>
          </w:p>
        </w:tc>
      </w:tr>
      <w:tr w:rsidR="008B6201" w:rsidRPr="008B6201" w:rsidTr="0086086C">
        <w:trPr>
          <w:trHeight w:hRule="exact" w:val="284"/>
          <w:jc w:val="center"/>
        </w:trPr>
        <w:tc>
          <w:tcPr>
            <w:tcW w:w="5645" w:type="dxa"/>
          </w:tcPr>
          <w:p w:rsidR="00E418C1" w:rsidRPr="008B6201" w:rsidRDefault="00E418C1" w:rsidP="00E418C1">
            <w:pPr>
              <w:pStyle w:val="p0"/>
              <w:spacing w:line="360" w:lineRule="atLeast"/>
              <w:ind w:firstLine="180"/>
              <w:rPr>
                <w:rFonts w:ascii="Times New Roman" w:hAnsi="Times New Roman" w:cs="Times New Roman"/>
                <w:sz w:val="20"/>
                <w:szCs w:val="20"/>
              </w:rPr>
            </w:pPr>
          </w:p>
        </w:tc>
        <w:tc>
          <w:tcPr>
            <w:tcW w:w="2333" w:type="dxa"/>
            <w:tcBorders>
              <w:bottom w:val="single" w:sz="4" w:space="0" w:color="000000"/>
            </w:tcBorders>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rPr>
              <w:t>116</w:t>
            </w: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Borders>
              <w:bottom w:val="single" w:sz="4" w:space="0" w:color="000000"/>
            </w:tcBorders>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1,399</w:t>
            </w:r>
          </w:p>
        </w:tc>
      </w:tr>
      <w:tr w:rsidR="008B6201" w:rsidRPr="008B6201" w:rsidTr="0086086C">
        <w:trPr>
          <w:trHeight w:hRule="exact" w:val="284"/>
          <w:jc w:val="center"/>
        </w:trPr>
        <w:tc>
          <w:tcPr>
            <w:tcW w:w="5645" w:type="dxa"/>
          </w:tcPr>
          <w:p w:rsidR="00E418C1" w:rsidRPr="008B6201" w:rsidRDefault="00E418C1" w:rsidP="00E418C1">
            <w:pPr>
              <w:pStyle w:val="p0"/>
              <w:spacing w:line="360" w:lineRule="atLeast"/>
              <w:ind w:firstLine="180"/>
              <w:rPr>
                <w:rFonts w:ascii="Times New Roman" w:hAnsi="Times New Roman" w:cs="Times New Roman"/>
                <w:sz w:val="20"/>
                <w:szCs w:val="20"/>
              </w:rPr>
            </w:pPr>
          </w:p>
        </w:tc>
        <w:tc>
          <w:tcPr>
            <w:tcW w:w="2333" w:type="dxa"/>
          </w:tcPr>
          <w:p w:rsidR="00E418C1" w:rsidRPr="008B6201" w:rsidRDefault="00E418C1" w:rsidP="00E418C1">
            <w:pPr>
              <w:widowControl/>
              <w:jc w:val="right"/>
              <w:rPr>
                <w:rFonts w:ascii="Times New Roman" w:hAnsi="Times New Roman"/>
                <w:b/>
                <w:sz w:val="20"/>
                <w:szCs w:val="20"/>
              </w:rPr>
            </w:pP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b/>
                <w:sz w:val="20"/>
                <w:szCs w:val="20"/>
              </w:rPr>
            </w:pPr>
            <w:r w:rsidRPr="008B6201">
              <w:rPr>
                <w:rFonts w:ascii="Times New Roman" w:hAnsi="Times New Roman"/>
                <w:b/>
                <w:bCs/>
                <w:sz w:val="20"/>
                <w:szCs w:val="20"/>
              </w:rPr>
              <w:t>Net assets</w:t>
            </w:r>
          </w:p>
        </w:tc>
        <w:tc>
          <w:tcPr>
            <w:tcW w:w="2333" w:type="dxa"/>
            <w:tcBorders>
              <w:bottom w:val="double" w:sz="2" w:space="0" w:color="000000"/>
            </w:tcBorders>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caps/>
                <w:sz w:val="20"/>
                <w:szCs w:val="20"/>
                <w:lang w:eastAsia="zh-TW"/>
              </w:rPr>
              <w:t>4,463,306</w:t>
            </w: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Borders>
              <w:bottom w:val="double" w:sz="2" w:space="0" w:color="000000"/>
            </w:tcBorders>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4,617,403</w:t>
            </w:r>
          </w:p>
        </w:tc>
      </w:tr>
      <w:tr w:rsidR="008B6201" w:rsidRPr="008B6201" w:rsidTr="0086086C">
        <w:trPr>
          <w:trHeight w:hRule="exact" w:val="284"/>
          <w:jc w:val="center"/>
        </w:trPr>
        <w:tc>
          <w:tcPr>
            <w:tcW w:w="5645" w:type="dxa"/>
          </w:tcPr>
          <w:p w:rsidR="00E418C1" w:rsidRPr="008B6201" w:rsidRDefault="00E418C1" w:rsidP="00E418C1">
            <w:pPr>
              <w:pStyle w:val="p0"/>
              <w:spacing w:line="360" w:lineRule="atLeast"/>
              <w:rPr>
                <w:rFonts w:ascii="Times New Roman" w:hAnsi="Times New Roman" w:cs="Times New Roman"/>
                <w:b/>
                <w:sz w:val="20"/>
                <w:szCs w:val="20"/>
              </w:rPr>
            </w:pPr>
          </w:p>
        </w:tc>
        <w:tc>
          <w:tcPr>
            <w:tcW w:w="2333" w:type="dxa"/>
            <w:tcBorders>
              <w:top w:val="single" w:sz="4" w:space="0" w:color="000000"/>
            </w:tcBorders>
          </w:tcPr>
          <w:p w:rsidR="00E418C1" w:rsidRPr="008B6201" w:rsidRDefault="00E418C1" w:rsidP="00E418C1">
            <w:pPr>
              <w:widowControl/>
              <w:jc w:val="right"/>
              <w:rPr>
                <w:rFonts w:ascii="Times New Roman" w:hAnsi="Times New Roman"/>
                <w:b/>
                <w:sz w:val="20"/>
                <w:szCs w:val="20"/>
              </w:rPr>
            </w:pP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Borders>
              <w:top w:val="double" w:sz="2" w:space="0" w:color="000000"/>
            </w:tcBorders>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pStyle w:val="p0"/>
              <w:spacing w:line="360" w:lineRule="atLeast"/>
              <w:rPr>
                <w:rFonts w:ascii="Times New Roman" w:hAnsi="Times New Roman" w:cs="Times New Roman"/>
                <w:b/>
                <w:sz w:val="20"/>
                <w:szCs w:val="20"/>
              </w:rPr>
            </w:pPr>
          </w:p>
        </w:tc>
        <w:tc>
          <w:tcPr>
            <w:tcW w:w="2333" w:type="dxa"/>
          </w:tcPr>
          <w:p w:rsidR="00E418C1" w:rsidRPr="008B6201" w:rsidRDefault="00E418C1" w:rsidP="00E418C1">
            <w:pPr>
              <w:widowControl/>
              <w:jc w:val="right"/>
              <w:rPr>
                <w:rFonts w:ascii="Times New Roman" w:hAnsi="Times New Roman"/>
                <w:b/>
                <w:sz w:val="20"/>
                <w:szCs w:val="20"/>
              </w:rPr>
            </w:pP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widowControl/>
              <w:rPr>
                <w:rFonts w:ascii="Times New Roman" w:hAnsi="Times New Roman"/>
                <w:b/>
                <w:sz w:val="20"/>
                <w:szCs w:val="20"/>
              </w:rPr>
            </w:pPr>
            <w:r w:rsidRPr="008B6201">
              <w:rPr>
                <w:rFonts w:ascii="Times New Roman" w:hAnsi="Times New Roman"/>
                <w:b/>
                <w:bCs/>
                <w:sz w:val="20"/>
                <w:szCs w:val="20"/>
              </w:rPr>
              <w:t>Capital and reserves</w:t>
            </w:r>
          </w:p>
        </w:tc>
        <w:tc>
          <w:tcPr>
            <w:tcW w:w="2333" w:type="dxa"/>
          </w:tcPr>
          <w:p w:rsidR="00E418C1" w:rsidRPr="008B6201" w:rsidRDefault="00E418C1" w:rsidP="00E418C1">
            <w:pPr>
              <w:widowControl/>
              <w:jc w:val="right"/>
              <w:rPr>
                <w:rFonts w:ascii="Times New Roman" w:hAnsi="Times New Roman"/>
                <w:b/>
                <w:sz w:val="20"/>
                <w:szCs w:val="20"/>
              </w:rPr>
            </w:pP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Share capital</w:t>
            </w:r>
          </w:p>
        </w:tc>
        <w:tc>
          <w:tcPr>
            <w:tcW w:w="2333" w:type="dxa"/>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36,687</w:t>
            </w: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36,943</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Share premium and reserves</w:t>
            </w:r>
          </w:p>
        </w:tc>
        <w:tc>
          <w:tcPr>
            <w:tcW w:w="2333" w:type="dxa"/>
            <w:tcBorders>
              <w:bottom w:val="single" w:sz="4" w:space="0" w:color="000000"/>
            </w:tcBorders>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4,380,429</w:t>
            </w: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Borders>
              <w:bottom w:val="single" w:sz="4" w:space="0" w:color="000000"/>
            </w:tcBorders>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4,529,971</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p>
        </w:tc>
        <w:tc>
          <w:tcPr>
            <w:tcW w:w="2333" w:type="dxa"/>
          </w:tcPr>
          <w:p w:rsidR="00E418C1" w:rsidRPr="008B6201" w:rsidRDefault="00E418C1" w:rsidP="00E418C1">
            <w:pPr>
              <w:widowControl/>
              <w:jc w:val="right"/>
              <w:rPr>
                <w:rFonts w:ascii="Times New Roman" w:hAnsi="Times New Roman"/>
                <w:b/>
                <w:sz w:val="20"/>
                <w:szCs w:val="20"/>
              </w:rPr>
            </w:pP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Pr>
          <w:p w:rsidR="00E418C1" w:rsidRPr="008B6201" w:rsidRDefault="00E418C1" w:rsidP="00E418C1">
            <w:pPr>
              <w:widowControl/>
              <w:jc w:val="right"/>
              <w:rPr>
                <w:rFonts w:ascii="Times New Roman" w:hAnsi="Times New Roman"/>
                <w:sz w:val="20"/>
                <w:szCs w:val="20"/>
              </w:rPr>
            </w:pP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Equity attributable to owners of the Company</w:t>
            </w:r>
          </w:p>
        </w:tc>
        <w:tc>
          <w:tcPr>
            <w:tcW w:w="2333" w:type="dxa"/>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4,417,116</w:t>
            </w: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4,566,914</w:t>
            </w:r>
          </w:p>
        </w:tc>
      </w:tr>
      <w:tr w:rsidR="008B6201" w:rsidRPr="008B6201" w:rsidTr="0086086C">
        <w:trPr>
          <w:trHeight w:hRule="exact" w:val="284"/>
          <w:jc w:val="center"/>
        </w:trPr>
        <w:tc>
          <w:tcPr>
            <w:tcW w:w="5645" w:type="dxa"/>
          </w:tcPr>
          <w:p w:rsidR="00E418C1" w:rsidRPr="008B6201" w:rsidRDefault="00E418C1" w:rsidP="00E418C1">
            <w:pPr>
              <w:pStyle w:val="Default"/>
              <w:jc w:val="both"/>
              <w:rPr>
                <w:rFonts w:ascii="Times New Roman" w:eastAsia="宋体" w:hAnsi="Times New Roman" w:cs="Times New Roman"/>
                <w:color w:val="auto"/>
                <w:sz w:val="20"/>
                <w:szCs w:val="20"/>
              </w:rPr>
            </w:pPr>
            <w:r w:rsidRPr="008B6201">
              <w:rPr>
                <w:rFonts w:ascii="Times New Roman" w:eastAsia="宋体" w:hAnsi="Times New Roman" w:cs="Times New Roman"/>
                <w:color w:val="auto"/>
                <w:sz w:val="20"/>
                <w:szCs w:val="20"/>
              </w:rPr>
              <w:t>Non-controlling interests</w:t>
            </w:r>
          </w:p>
        </w:tc>
        <w:tc>
          <w:tcPr>
            <w:tcW w:w="2333" w:type="dxa"/>
            <w:tcBorders>
              <w:bottom w:val="single" w:sz="4" w:space="0" w:color="000000"/>
            </w:tcBorders>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46,190</w:t>
            </w: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Borders>
              <w:bottom w:val="single" w:sz="4" w:space="0" w:color="000000"/>
            </w:tcBorders>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50,489</w:t>
            </w:r>
          </w:p>
        </w:tc>
      </w:tr>
      <w:tr w:rsidR="00E418C1" w:rsidRPr="008B6201" w:rsidTr="0086086C">
        <w:trPr>
          <w:trHeight w:hRule="exact" w:val="284"/>
          <w:jc w:val="center"/>
        </w:trPr>
        <w:tc>
          <w:tcPr>
            <w:tcW w:w="5645" w:type="dxa"/>
          </w:tcPr>
          <w:p w:rsidR="00E418C1" w:rsidRPr="008B6201" w:rsidRDefault="00E418C1" w:rsidP="00E418C1">
            <w:pPr>
              <w:pStyle w:val="p0"/>
              <w:spacing w:line="360" w:lineRule="atLeast"/>
              <w:rPr>
                <w:rFonts w:ascii="Times New Roman" w:hAnsi="Times New Roman" w:cs="Times New Roman"/>
                <w:sz w:val="20"/>
                <w:szCs w:val="20"/>
              </w:rPr>
            </w:pPr>
          </w:p>
        </w:tc>
        <w:tc>
          <w:tcPr>
            <w:tcW w:w="2333" w:type="dxa"/>
            <w:tcBorders>
              <w:top w:val="single" w:sz="4" w:space="0" w:color="000000"/>
              <w:bottom w:val="double" w:sz="4" w:space="0" w:color="auto"/>
            </w:tcBorders>
          </w:tcPr>
          <w:p w:rsidR="00E418C1" w:rsidRPr="008B6201" w:rsidRDefault="00E418C1" w:rsidP="00E418C1">
            <w:pPr>
              <w:widowControl/>
              <w:jc w:val="right"/>
              <w:rPr>
                <w:rFonts w:ascii="Times New Roman" w:hAnsi="Times New Roman"/>
                <w:b/>
                <w:sz w:val="20"/>
                <w:szCs w:val="20"/>
              </w:rPr>
            </w:pPr>
            <w:r w:rsidRPr="008B6201">
              <w:rPr>
                <w:rFonts w:ascii="Times New Roman" w:hAnsi="Times New Roman"/>
                <w:b/>
                <w:sz w:val="20"/>
                <w:szCs w:val="20"/>
                <w:lang w:eastAsia="zh-TW"/>
              </w:rPr>
              <w:t>4,463,306</w:t>
            </w:r>
          </w:p>
        </w:tc>
        <w:tc>
          <w:tcPr>
            <w:tcW w:w="529" w:type="dxa"/>
          </w:tcPr>
          <w:p w:rsidR="00E418C1" w:rsidRPr="008B6201" w:rsidRDefault="00E418C1" w:rsidP="00E418C1">
            <w:pPr>
              <w:widowControl/>
              <w:jc w:val="right"/>
              <w:rPr>
                <w:rFonts w:ascii="Times New Roman" w:hAnsi="Times New Roman"/>
                <w:sz w:val="20"/>
                <w:szCs w:val="20"/>
              </w:rPr>
            </w:pPr>
          </w:p>
        </w:tc>
        <w:tc>
          <w:tcPr>
            <w:tcW w:w="2286" w:type="dxa"/>
            <w:tcBorders>
              <w:top w:val="single" w:sz="4" w:space="0" w:color="000000"/>
              <w:bottom w:val="double" w:sz="4" w:space="0" w:color="auto"/>
            </w:tcBorders>
          </w:tcPr>
          <w:p w:rsidR="00E418C1" w:rsidRPr="008B6201" w:rsidRDefault="00E418C1" w:rsidP="00E418C1">
            <w:pPr>
              <w:widowControl/>
              <w:jc w:val="right"/>
              <w:rPr>
                <w:rFonts w:ascii="Times New Roman" w:hAnsi="Times New Roman"/>
                <w:sz w:val="20"/>
                <w:szCs w:val="20"/>
              </w:rPr>
            </w:pPr>
            <w:r w:rsidRPr="008B6201">
              <w:rPr>
                <w:rFonts w:ascii="Times New Roman" w:hAnsi="Times New Roman"/>
                <w:sz w:val="20"/>
                <w:szCs w:val="20"/>
              </w:rPr>
              <w:t>4,617,403</w:t>
            </w:r>
          </w:p>
        </w:tc>
      </w:tr>
      <w:bookmarkEnd w:id="57"/>
      <w:bookmarkEnd w:id="58"/>
    </w:tbl>
    <w:p w:rsidR="00E418C1" w:rsidRPr="008B6201" w:rsidRDefault="00E418C1" w:rsidP="00E418C1">
      <w:pPr>
        <w:widowControl/>
        <w:rPr>
          <w:rFonts w:ascii="Times New Roman" w:hAnsi="Times New Roman"/>
          <w:sz w:val="20"/>
          <w:szCs w:val="20"/>
        </w:rPr>
      </w:pPr>
    </w:p>
    <w:p w:rsidR="008D1A28" w:rsidRPr="008B6201" w:rsidRDefault="008D1A28" w:rsidP="00830E60">
      <w:pPr>
        <w:widowControl/>
        <w:spacing w:after="120"/>
        <w:rPr>
          <w:rFonts w:ascii="Times New Roman" w:hAnsi="Times New Roman"/>
          <w:b/>
          <w:bCs/>
          <w:sz w:val="20"/>
          <w:szCs w:val="20"/>
        </w:rPr>
      </w:pPr>
    </w:p>
    <w:sectPr w:rsidR="008D1A28" w:rsidRPr="008B6201" w:rsidSect="00946DAA">
      <w:headerReference w:type="default" r:id="rId13"/>
      <w:footerReference w:type="default" r:id="rId14"/>
      <w:pgSz w:w="11906" w:h="16838"/>
      <w:pgMar w:top="720" w:right="737" w:bottom="720" w:left="73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F5" w:rsidRDefault="00011FF5">
      <w:r>
        <w:separator/>
      </w:r>
    </w:p>
  </w:endnote>
  <w:endnote w:type="continuationSeparator" w:id="0">
    <w:p w:rsidR="00011FF5" w:rsidRDefault="0001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68" w:rsidRDefault="003E262D">
    <w:pPr>
      <w:pStyle w:val="a6"/>
      <w:jc w:val="center"/>
    </w:pPr>
    <w:r>
      <w:fldChar w:fldCharType="begin"/>
    </w:r>
    <w:r>
      <w:instrText xml:space="preserve"> PAGE   \* MERGEFORMAT </w:instrText>
    </w:r>
    <w:r>
      <w:fldChar w:fldCharType="separate"/>
    </w:r>
    <w:r w:rsidR="002209EB" w:rsidRPr="002209EB">
      <w:rPr>
        <w:noProof/>
        <w:lang w:val="zh-CN"/>
      </w:rPr>
      <w:t>1</w:t>
    </w:r>
    <w:r>
      <w:rPr>
        <w:noProof/>
        <w:lang w:val="zh-CN"/>
      </w:rPr>
      <w:fldChar w:fldCharType="end"/>
    </w:r>
  </w:p>
  <w:p w:rsidR="001A7568" w:rsidRDefault="001A75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F5" w:rsidRDefault="00011FF5">
      <w:r>
        <w:separator/>
      </w:r>
    </w:p>
  </w:footnote>
  <w:footnote w:type="continuationSeparator" w:id="0">
    <w:p w:rsidR="00011FF5" w:rsidRDefault="00011FF5">
      <w:r>
        <w:continuationSeparator/>
      </w:r>
    </w:p>
  </w:footnote>
  <w:footnote w:id="1">
    <w:p w:rsidR="001A7568" w:rsidRPr="000F52EF" w:rsidRDefault="001A7568" w:rsidP="0081323E">
      <w:pPr>
        <w:spacing w:line="240" w:lineRule="exact"/>
        <w:rPr>
          <w:rFonts w:ascii="Times New Roman" w:hAnsi="Times New Roman"/>
          <w:sz w:val="16"/>
          <w:szCs w:val="16"/>
        </w:rPr>
      </w:pPr>
      <w:r w:rsidRPr="000F52EF">
        <w:rPr>
          <w:rStyle w:val="af"/>
          <w:sz w:val="16"/>
          <w:szCs w:val="16"/>
        </w:rPr>
        <w:footnoteRef/>
      </w:r>
      <w:r w:rsidRPr="000F52EF">
        <w:rPr>
          <w:rFonts w:ascii="Times New Roman" w:hAnsi="Times New Roman"/>
          <w:sz w:val="16"/>
          <w:szCs w:val="16"/>
        </w:rPr>
        <w:t>See "Non-GAAP Financial Measures" section for more details on the reasons for presenting these measures</w:t>
      </w:r>
    </w:p>
  </w:footnote>
  <w:footnote w:id="2">
    <w:p w:rsidR="001A7568" w:rsidRDefault="001A7568" w:rsidP="0081323E">
      <w:pPr>
        <w:pStyle w:val="ae"/>
        <w:spacing w:line="240" w:lineRule="exact"/>
      </w:pPr>
      <w:r w:rsidRPr="000F52EF">
        <w:rPr>
          <w:rStyle w:val="af"/>
          <w:sz w:val="16"/>
          <w:szCs w:val="16"/>
        </w:rPr>
        <w:footnoteRef/>
      </w:r>
      <w:r w:rsidRPr="000F52EF">
        <w:rPr>
          <w:rFonts w:ascii="Times New Roman" w:hAnsi="Times New Roman"/>
          <w:sz w:val="16"/>
          <w:szCs w:val="16"/>
        </w:rPr>
        <w:t xml:space="preserve">The PCU and ACU data includes the new micro-client game </w:t>
      </w:r>
      <w:proofErr w:type="spellStart"/>
      <w:r w:rsidRPr="000F52EF">
        <w:rPr>
          <w:rFonts w:ascii="Times New Roman" w:hAnsi="Times New Roman"/>
          <w:sz w:val="16"/>
          <w:szCs w:val="16"/>
        </w:rPr>
        <w:t>Calibur</w:t>
      </w:r>
      <w:proofErr w:type="spellEnd"/>
      <w:r w:rsidRPr="000F52EF">
        <w:rPr>
          <w:rFonts w:ascii="Times New Roman" w:hAnsi="Times New Roman"/>
          <w:sz w:val="16"/>
          <w:szCs w:val="16"/>
        </w:rPr>
        <w:t xml:space="preserve"> of Spirit</w:t>
      </w:r>
      <w:r w:rsidRPr="000F52EF">
        <w:rPr>
          <w:rFonts w:ascii="Times New Roman" w:eastAsia="宋体" w:hAnsi="Times New Roman"/>
          <w:sz w:val="16"/>
          <w:szCs w:val="16"/>
        </w:rPr>
        <w:t xml:space="preserve"> since Q4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68" w:rsidRDefault="00FF53F0">
    <w:pPr>
      <w:pStyle w:val="a7"/>
      <w:jc w:val="right"/>
    </w:pPr>
    <w:r>
      <w:rPr>
        <w:rFonts w:ascii="宋体" w:hAnsi="宋体" w:cs="宋体"/>
        <w:noProof/>
        <w:sz w:val="24"/>
        <w:szCs w:val="24"/>
      </w:rPr>
      <w:drawing>
        <wp:inline distT="0" distB="0" distL="0" distR="0">
          <wp:extent cx="1162050" cy="333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162050" cy="333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09F9"/>
    <w:multiLevelType w:val="hybridMultilevel"/>
    <w:tmpl w:val="A7B4413E"/>
    <w:lvl w:ilvl="0" w:tplc="4D24E8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977649"/>
    <w:multiLevelType w:val="hybridMultilevel"/>
    <w:tmpl w:val="1D98CCFA"/>
    <w:lvl w:ilvl="0" w:tplc="176877B0">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DD5D9E"/>
    <w:multiLevelType w:val="multilevel"/>
    <w:tmpl w:val="79DD5D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7D4A40BB"/>
    <w:multiLevelType w:val="multilevel"/>
    <w:tmpl w:val="7D4A40BB"/>
    <w:lvl w:ilvl="0">
      <w:start w:val="1"/>
      <w:numFmt w:val="bullet"/>
      <w:lvlText w:val=""/>
      <w:lvlJc w:val="left"/>
      <w:pPr>
        <w:ind w:left="420" w:hanging="420"/>
      </w:pPr>
      <w:rPr>
        <w:rFonts w:ascii="Symbol" w:hAnsi="Symbol" w:hint="default"/>
        <w:color w:val="000000"/>
        <w:lang w:val="en-US"/>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8CE"/>
    <w:rsid w:val="00000217"/>
    <w:rsid w:val="00001068"/>
    <w:rsid w:val="000012A3"/>
    <w:rsid w:val="00001688"/>
    <w:rsid w:val="000028F1"/>
    <w:rsid w:val="00003373"/>
    <w:rsid w:val="00004B1A"/>
    <w:rsid w:val="00005310"/>
    <w:rsid w:val="00011FF5"/>
    <w:rsid w:val="00012DF9"/>
    <w:rsid w:val="0001377B"/>
    <w:rsid w:val="00013B87"/>
    <w:rsid w:val="000163CD"/>
    <w:rsid w:val="00017CEB"/>
    <w:rsid w:val="00020259"/>
    <w:rsid w:val="0002146F"/>
    <w:rsid w:val="00022931"/>
    <w:rsid w:val="00022ABB"/>
    <w:rsid w:val="00023847"/>
    <w:rsid w:val="0003172B"/>
    <w:rsid w:val="00031D01"/>
    <w:rsid w:val="00031D2E"/>
    <w:rsid w:val="000348F1"/>
    <w:rsid w:val="00040DEB"/>
    <w:rsid w:val="00041FCF"/>
    <w:rsid w:val="00042E0A"/>
    <w:rsid w:val="00043201"/>
    <w:rsid w:val="00043578"/>
    <w:rsid w:val="00043C24"/>
    <w:rsid w:val="00044678"/>
    <w:rsid w:val="00044E3B"/>
    <w:rsid w:val="00045448"/>
    <w:rsid w:val="000454BA"/>
    <w:rsid w:val="00050BB9"/>
    <w:rsid w:val="00051078"/>
    <w:rsid w:val="00051CC3"/>
    <w:rsid w:val="00052846"/>
    <w:rsid w:val="00053858"/>
    <w:rsid w:val="00055BAA"/>
    <w:rsid w:val="00055C13"/>
    <w:rsid w:val="00060326"/>
    <w:rsid w:val="00061515"/>
    <w:rsid w:val="000618D2"/>
    <w:rsid w:val="00061BE3"/>
    <w:rsid w:val="000627F7"/>
    <w:rsid w:val="0006340C"/>
    <w:rsid w:val="00064F7C"/>
    <w:rsid w:val="00067F68"/>
    <w:rsid w:val="00070EDC"/>
    <w:rsid w:val="00073135"/>
    <w:rsid w:val="00073C0C"/>
    <w:rsid w:val="00074EDE"/>
    <w:rsid w:val="000756EB"/>
    <w:rsid w:val="00075FCE"/>
    <w:rsid w:val="00076897"/>
    <w:rsid w:val="0008156B"/>
    <w:rsid w:val="00081E65"/>
    <w:rsid w:val="0008372C"/>
    <w:rsid w:val="00083BB6"/>
    <w:rsid w:val="00087CBD"/>
    <w:rsid w:val="00096387"/>
    <w:rsid w:val="000967F5"/>
    <w:rsid w:val="0009764C"/>
    <w:rsid w:val="00097A00"/>
    <w:rsid w:val="000A2D6F"/>
    <w:rsid w:val="000A3076"/>
    <w:rsid w:val="000A3FF8"/>
    <w:rsid w:val="000A6400"/>
    <w:rsid w:val="000A7069"/>
    <w:rsid w:val="000B0A50"/>
    <w:rsid w:val="000B14D7"/>
    <w:rsid w:val="000B183A"/>
    <w:rsid w:val="000B187E"/>
    <w:rsid w:val="000B1A8D"/>
    <w:rsid w:val="000B33B4"/>
    <w:rsid w:val="000B699C"/>
    <w:rsid w:val="000C1642"/>
    <w:rsid w:val="000C169A"/>
    <w:rsid w:val="000C1B79"/>
    <w:rsid w:val="000C1E4F"/>
    <w:rsid w:val="000C4843"/>
    <w:rsid w:val="000C4E12"/>
    <w:rsid w:val="000C6F8F"/>
    <w:rsid w:val="000D03A7"/>
    <w:rsid w:val="000D0827"/>
    <w:rsid w:val="000D1F67"/>
    <w:rsid w:val="000D4FB8"/>
    <w:rsid w:val="000D5C72"/>
    <w:rsid w:val="000D7CA1"/>
    <w:rsid w:val="000E0912"/>
    <w:rsid w:val="000E6A82"/>
    <w:rsid w:val="000E6B18"/>
    <w:rsid w:val="000F0413"/>
    <w:rsid w:val="000F14AD"/>
    <w:rsid w:val="000F2FEF"/>
    <w:rsid w:val="000F331E"/>
    <w:rsid w:val="000F52EF"/>
    <w:rsid w:val="000F720A"/>
    <w:rsid w:val="000F78FD"/>
    <w:rsid w:val="00100DED"/>
    <w:rsid w:val="0010116B"/>
    <w:rsid w:val="00103137"/>
    <w:rsid w:val="00104422"/>
    <w:rsid w:val="00105A62"/>
    <w:rsid w:val="00107EE5"/>
    <w:rsid w:val="00110890"/>
    <w:rsid w:val="00112016"/>
    <w:rsid w:val="00116A25"/>
    <w:rsid w:val="00117AF4"/>
    <w:rsid w:val="0012302B"/>
    <w:rsid w:val="00123627"/>
    <w:rsid w:val="00126E19"/>
    <w:rsid w:val="00127582"/>
    <w:rsid w:val="00127816"/>
    <w:rsid w:val="00127F18"/>
    <w:rsid w:val="001314C8"/>
    <w:rsid w:val="0013222F"/>
    <w:rsid w:val="00132C00"/>
    <w:rsid w:val="001341DF"/>
    <w:rsid w:val="00136F88"/>
    <w:rsid w:val="001376C1"/>
    <w:rsid w:val="00140A6C"/>
    <w:rsid w:val="00142704"/>
    <w:rsid w:val="00145D7B"/>
    <w:rsid w:val="00145EF8"/>
    <w:rsid w:val="001474F0"/>
    <w:rsid w:val="00150420"/>
    <w:rsid w:val="00150893"/>
    <w:rsid w:val="001520EA"/>
    <w:rsid w:val="00152C8E"/>
    <w:rsid w:val="00154C15"/>
    <w:rsid w:val="00155F00"/>
    <w:rsid w:val="00155F85"/>
    <w:rsid w:val="00157DFE"/>
    <w:rsid w:val="00160104"/>
    <w:rsid w:val="001671C5"/>
    <w:rsid w:val="001705EF"/>
    <w:rsid w:val="0017369A"/>
    <w:rsid w:val="00173B7E"/>
    <w:rsid w:val="0017598F"/>
    <w:rsid w:val="00175EEC"/>
    <w:rsid w:val="00176129"/>
    <w:rsid w:val="0018015F"/>
    <w:rsid w:val="0018359D"/>
    <w:rsid w:val="00185842"/>
    <w:rsid w:val="0018626B"/>
    <w:rsid w:val="00186903"/>
    <w:rsid w:val="00187AB6"/>
    <w:rsid w:val="0019189B"/>
    <w:rsid w:val="00191978"/>
    <w:rsid w:val="001939A1"/>
    <w:rsid w:val="001939CB"/>
    <w:rsid w:val="00195862"/>
    <w:rsid w:val="001959F2"/>
    <w:rsid w:val="00196DC4"/>
    <w:rsid w:val="0019708A"/>
    <w:rsid w:val="001A3C48"/>
    <w:rsid w:val="001A413A"/>
    <w:rsid w:val="001A591B"/>
    <w:rsid w:val="001A7568"/>
    <w:rsid w:val="001B0786"/>
    <w:rsid w:val="001B0A48"/>
    <w:rsid w:val="001B2922"/>
    <w:rsid w:val="001B37CA"/>
    <w:rsid w:val="001B57D1"/>
    <w:rsid w:val="001B5EF5"/>
    <w:rsid w:val="001B6607"/>
    <w:rsid w:val="001B6B6A"/>
    <w:rsid w:val="001B783D"/>
    <w:rsid w:val="001C010F"/>
    <w:rsid w:val="001C02AC"/>
    <w:rsid w:val="001C3034"/>
    <w:rsid w:val="001C3884"/>
    <w:rsid w:val="001C3B51"/>
    <w:rsid w:val="001C4E4D"/>
    <w:rsid w:val="001C7EDA"/>
    <w:rsid w:val="001D1387"/>
    <w:rsid w:val="001D1BC8"/>
    <w:rsid w:val="001D2743"/>
    <w:rsid w:val="001D2AB2"/>
    <w:rsid w:val="001D4ACB"/>
    <w:rsid w:val="001D64BD"/>
    <w:rsid w:val="001E03AF"/>
    <w:rsid w:val="001E188C"/>
    <w:rsid w:val="001E4865"/>
    <w:rsid w:val="001E5A9C"/>
    <w:rsid w:val="001F03BF"/>
    <w:rsid w:val="001F0EC4"/>
    <w:rsid w:val="001F1E70"/>
    <w:rsid w:val="001F2A89"/>
    <w:rsid w:val="001F6179"/>
    <w:rsid w:val="001F6B99"/>
    <w:rsid w:val="001F6BEB"/>
    <w:rsid w:val="002010F9"/>
    <w:rsid w:val="00202780"/>
    <w:rsid w:val="00205713"/>
    <w:rsid w:val="00207733"/>
    <w:rsid w:val="00207EC3"/>
    <w:rsid w:val="00211D01"/>
    <w:rsid w:val="00215997"/>
    <w:rsid w:val="00217CD7"/>
    <w:rsid w:val="002209EB"/>
    <w:rsid w:val="002214FE"/>
    <w:rsid w:val="00222575"/>
    <w:rsid w:val="00225AC0"/>
    <w:rsid w:val="00227193"/>
    <w:rsid w:val="00232D80"/>
    <w:rsid w:val="0023344A"/>
    <w:rsid w:val="002364B2"/>
    <w:rsid w:val="002419B6"/>
    <w:rsid w:val="00242D16"/>
    <w:rsid w:val="00243C79"/>
    <w:rsid w:val="00246697"/>
    <w:rsid w:val="00246A1A"/>
    <w:rsid w:val="0024722B"/>
    <w:rsid w:val="00247D45"/>
    <w:rsid w:val="0025043B"/>
    <w:rsid w:val="0025062D"/>
    <w:rsid w:val="00251340"/>
    <w:rsid w:val="002519D8"/>
    <w:rsid w:val="00251CDE"/>
    <w:rsid w:val="0025387B"/>
    <w:rsid w:val="0025651C"/>
    <w:rsid w:val="0026040F"/>
    <w:rsid w:val="0026060A"/>
    <w:rsid w:val="00263757"/>
    <w:rsid w:val="002667C8"/>
    <w:rsid w:val="00270ACA"/>
    <w:rsid w:val="00274151"/>
    <w:rsid w:val="002759C0"/>
    <w:rsid w:val="00275FB1"/>
    <w:rsid w:val="002775AB"/>
    <w:rsid w:val="00280750"/>
    <w:rsid w:val="00281946"/>
    <w:rsid w:val="002824C6"/>
    <w:rsid w:val="00284967"/>
    <w:rsid w:val="00285B37"/>
    <w:rsid w:val="00285DDA"/>
    <w:rsid w:val="00286CD1"/>
    <w:rsid w:val="0029031C"/>
    <w:rsid w:val="0029035C"/>
    <w:rsid w:val="0029144A"/>
    <w:rsid w:val="00291633"/>
    <w:rsid w:val="0029304B"/>
    <w:rsid w:val="00294E0F"/>
    <w:rsid w:val="002950DF"/>
    <w:rsid w:val="002956B6"/>
    <w:rsid w:val="00296E49"/>
    <w:rsid w:val="00297246"/>
    <w:rsid w:val="002A0419"/>
    <w:rsid w:val="002A1F1B"/>
    <w:rsid w:val="002A2732"/>
    <w:rsid w:val="002A4EC5"/>
    <w:rsid w:val="002A4FD5"/>
    <w:rsid w:val="002B2D98"/>
    <w:rsid w:val="002B2DF8"/>
    <w:rsid w:val="002B347F"/>
    <w:rsid w:val="002B3E78"/>
    <w:rsid w:val="002B5188"/>
    <w:rsid w:val="002C1C3F"/>
    <w:rsid w:val="002C2C8D"/>
    <w:rsid w:val="002C3B24"/>
    <w:rsid w:val="002C5126"/>
    <w:rsid w:val="002C5770"/>
    <w:rsid w:val="002C636C"/>
    <w:rsid w:val="002C739B"/>
    <w:rsid w:val="002D002E"/>
    <w:rsid w:val="002D0082"/>
    <w:rsid w:val="002D0321"/>
    <w:rsid w:val="002D06F8"/>
    <w:rsid w:val="002D3827"/>
    <w:rsid w:val="002D4BD5"/>
    <w:rsid w:val="002D4EBA"/>
    <w:rsid w:val="002E2243"/>
    <w:rsid w:val="002E2A00"/>
    <w:rsid w:val="002E5E78"/>
    <w:rsid w:val="002E5E97"/>
    <w:rsid w:val="002F0565"/>
    <w:rsid w:val="002F191E"/>
    <w:rsid w:val="002F1C22"/>
    <w:rsid w:val="002F3161"/>
    <w:rsid w:val="002F3E76"/>
    <w:rsid w:val="002F4DA2"/>
    <w:rsid w:val="002F5CBC"/>
    <w:rsid w:val="002F5FCA"/>
    <w:rsid w:val="002F65C8"/>
    <w:rsid w:val="002F6A81"/>
    <w:rsid w:val="002F6C63"/>
    <w:rsid w:val="002F787E"/>
    <w:rsid w:val="0030009B"/>
    <w:rsid w:val="00300DD6"/>
    <w:rsid w:val="003030F5"/>
    <w:rsid w:val="003038E5"/>
    <w:rsid w:val="003039EA"/>
    <w:rsid w:val="00310DAA"/>
    <w:rsid w:val="00310E55"/>
    <w:rsid w:val="00312319"/>
    <w:rsid w:val="00312D29"/>
    <w:rsid w:val="00313377"/>
    <w:rsid w:val="003133E3"/>
    <w:rsid w:val="00315411"/>
    <w:rsid w:val="003154CC"/>
    <w:rsid w:val="00315F2B"/>
    <w:rsid w:val="0031626F"/>
    <w:rsid w:val="0031709F"/>
    <w:rsid w:val="00317126"/>
    <w:rsid w:val="003174B7"/>
    <w:rsid w:val="00320771"/>
    <w:rsid w:val="0032184D"/>
    <w:rsid w:val="003236FB"/>
    <w:rsid w:val="00323BDB"/>
    <w:rsid w:val="003248DC"/>
    <w:rsid w:val="00325A96"/>
    <w:rsid w:val="00332F36"/>
    <w:rsid w:val="00333A77"/>
    <w:rsid w:val="00334F40"/>
    <w:rsid w:val="003350D3"/>
    <w:rsid w:val="00335A54"/>
    <w:rsid w:val="00342B4E"/>
    <w:rsid w:val="00342FB0"/>
    <w:rsid w:val="00346C9D"/>
    <w:rsid w:val="0034767F"/>
    <w:rsid w:val="00350C40"/>
    <w:rsid w:val="0035153A"/>
    <w:rsid w:val="003517AE"/>
    <w:rsid w:val="00353CF0"/>
    <w:rsid w:val="003553AE"/>
    <w:rsid w:val="0036221A"/>
    <w:rsid w:val="00363977"/>
    <w:rsid w:val="00366557"/>
    <w:rsid w:val="00367B2D"/>
    <w:rsid w:val="00370ABB"/>
    <w:rsid w:val="0037285B"/>
    <w:rsid w:val="00375534"/>
    <w:rsid w:val="00376ACC"/>
    <w:rsid w:val="00381BFD"/>
    <w:rsid w:val="003872BB"/>
    <w:rsid w:val="003927AF"/>
    <w:rsid w:val="00393349"/>
    <w:rsid w:val="00393ECC"/>
    <w:rsid w:val="00394C12"/>
    <w:rsid w:val="00396592"/>
    <w:rsid w:val="003966BB"/>
    <w:rsid w:val="00397A54"/>
    <w:rsid w:val="003A14CB"/>
    <w:rsid w:val="003A220E"/>
    <w:rsid w:val="003A2328"/>
    <w:rsid w:val="003A301D"/>
    <w:rsid w:val="003A6142"/>
    <w:rsid w:val="003A6522"/>
    <w:rsid w:val="003B3410"/>
    <w:rsid w:val="003B4152"/>
    <w:rsid w:val="003B6280"/>
    <w:rsid w:val="003B708F"/>
    <w:rsid w:val="003C2732"/>
    <w:rsid w:val="003C5C03"/>
    <w:rsid w:val="003C61B9"/>
    <w:rsid w:val="003D0042"/>
    <w:rsid w:val="003D133C"/>
    <w:rsid w:val="003D1C3F"/>
    <w:rsid w:val="003D5C1E"/>
    <w:rsid w:val="003E077E"/>
    <w:rsid w:val="003E262D"/>
    <w:rsid w:val="003E2F51"/>
    <w:rsid w:val="003E5C79"/>
    <w:rsid w:val="003E5D90"/>
    <w:rsid w:val="003F0066"/>
    <w:rsid w:val="003F1D8D"/>
    <w:rsid w:val="003F1F83"/>
    <w:rsid w:val="003F4165"/>
    <w:rsid w:val="0040030D"/>
    <w:rsid w:val="00403AB1"/>
    <w:rsid w:val="00404443"/>
    <w:rsid w:val="00404D3A"/>
    <w:rsid w:val="00406F8D"/>
    <w:rsid w:val="00412283"/>
    <w:rsid w:val="004133CC"/>
    <w:rsid w:val="0041360D"/>
    <w:rsid w:val="00414803"/>
    <w:rsid w:val="0041664C"/>
    <w:rsid w:val="004219C7"/>
    <w:rsid w:val="0042493E"/>
    <w:rsid w:val="00424976"/>
    <w:rsid w:val="00424C4D"/>
    <w:rsid w:val="00425A49"/>
    <w:rsid w:val="00427BE3"/>
    <w:rsid w:val="00427CE0"/>
    <w:rsid w:val="00427E6C"/>
    <w:rsid w:val="00430051"/>
    <w:rsid w:val="004331C1"/>
    <w:rsid w:val="00433A66"/>
    <w:rsid w:val="00434651"/>
    <w:rsid w:val="00436154"/>
    <w:rsid w:val="0043631D"/>
    <w:rsid w:val="0043633C"/>
    <w:rsid w:val="00436521"/>
    <w:rsid w:val="00436C4E"/>
    <w:rsid w:val="00437555"/>
    <w:rsid w:val="004376D2"/>
    <w:rsid w:val="00441793"/>
    <w:rsid w:val="0044308F"/>
    <w:rsid w:val="00443504"/>
    <w:rsid w:val="004447BF"/>
    <w:rsid w:val="00447291"/>
    <w:rsid w:val="00447D03"/>
    <w:rsid w:val="00447F95"/>
    <w:rsid w:val="00450291"/>
    <w:rsid w:val="00454623"/>
    <w:rsid w:val="00455E67"/>
    <w:rsid w:val="00461A6A"/>
    <w:rsid w:val="004654AC"/>
    <w:rsid w:val="00465B0A"/>
    <w:rsid w:val="00466978"/>
    <w:rsid w:val="00466E75"/>
    <w:rsid w:val="00473046"/>
    <w:rsid w:val="00476565"/>
    <w:rsid w:val="004801E2"/>
    <w:rsid w:val="00480FAF"/>
    <w:rsid w:val="0048143F"/>
    <w:rsid w:val="00481618"/>
    <w:rsid w:val="004818BB"/>
    <w:rsid w:val="00481CAF"/>
    <w:rsid w:val="00482A08"/>
    <w:rsid w:val="004862C3"/>
    <w:rsid w:val="00487ED3"/>
    <w:rsid w:val="00493B46"/>
    <w:rsid w:val="0049447B"/>
    <w:rsid w:val="0049487F"/>
    <w:rsid w:val="00494B11"/>
    <w:rsid w:val="004A01BD"/>
    <w:rsid w:val="004A1A0C"/>
    <w:rsid w:val="004A2B19"/>
    <w:rsid w:val="004A3647"/>
    <w:rsid w:val="004A456B"/>
    <w:rsid w:val="004A4A25"/>
    <w:rsid w:val="004A4AB3"/>
    <w:rsid w:val="004A4E10"/>
    <w:rsid w:val="004A4F34"/>
    <w:rsid w:val="004A52F9"/>
    <w:rsid w:val="004A6AE5"/>
    <w:rsid w:val="004A74E4"/>
    <w:rsid w:val="004A7EF4"/>
    <w:rsid w:val="004B6885"/>
    <w:rsid w:val="004C2499"/>
    <w:rsid w:val="004C3BD9"/>
    <w:rsid w:val="004C5CBE"/>
    <w:rsid w:val="004C694A"/>
    <w:rsid w:val="004C6FBA"/>
    <w:rsid w:val="004D2486"/>
    <w:rsid w:val="004D2EC6"/>
    <w:rsid w:val="004D33D0"/>
    <w:rsid w:val="004D3BB2"/>
    <w:rsid w:val="004D3D1E"/>
    <w:rsid w:val="004D3E6E"/>
    <w:rsid w:val="004D7DA1"/>
    <w:rsid w:val="004E484F"/>
    <w:rsid w:val="004E5040"/>
    <w:rsid w:val="004E58BE"/>
    <w:rsid w:val="004E6D35"/>
    <w:rsid w:val="004E7111"/>
    <w:rsid w:val="004E7C86"/>
    <w:rsid w:val="004F0D30"/>
    <w:rsid w:val="004F35F5"/>
    <w:rsid w:val="004F3EBD"/>
    <w:rsid w:val="004F400E"/>
    <w:rsid w:val="004F5288"/>
    <w:rsid w:val="004F694C"/>
    <w:rsid w:val="0050012A"/>
    <w:rsid w:val="005005DC"/>
    <w:rsid w:val="005019E2"/>
    <w:rsid w:val="00504DF2"/>
    <w:rsid w:val="005051DF"/>
    <w:rsid w:val="00506234"/>
    <w:rsid w:val="005063F6"/>
    <w:rsid w:val="00513FCF"/>
    <w:rsid w:val="00517843"/>
    <w:rsid w:val="00520A79"/>
    <w:rsid w:val="00521F7A"/>
    <w:rsid w:val="005242C4"/>
    <w:rsid w:val="00524F51"/>
    <w:rsid w:val="0052584B"/>
    <w:rsid w:val="0052605B"/>
    <w:rsid w:val="005269C0"/>
    <w:rsid w:val="00526CD2"/>
    <w:rsid w:val="00527976"/>
    <w:rsid w:val="00527AE3"/>
    <w:rsid w:val="0053281F"/>
    <w:rsid w:val="00533C89"/>
    <w:rsid w:val="00536147"/>
    <w:rsid w:val="005364B3"/>
    <w:rsid w:val="00536B56"/>
    <w:rsid w:val="005403B6"/>
    <w:rsid w:val="005407E1"/>
    <w:rsid w:val="005418AB"/>
    <w:rsid w:val="005418F3"/>
    <w:rsid w:val="00541EA8"/>
    <w:rsid w:val="005422FB"/>
    <w:rsid w:val="0054254F"/>
    <w:rsid w:val="00543245"/>
    <w:rsid w:val="005448F7"/>
    <w:rsid w:val="00544FF1"/>
    <w:rsid w:val="00546562"/>
    <w:rsid w:val="00547771"/>
    <w:rsid w:val="00552119"/>
    <w:rsid w:val="005562D8"/>
    <w:rsid w:val="00556929"/>
    <w:rsid w:val="005571F3"/>
    <w:rsid w:val="00561788"/>
    <w:rsid w:val="0056375D"/>
    <w:rsid w:val="00571E63"/>
    <w:rsid w:val="0057272A"/>
    <w:rsid w:val="00572C47"/>
    <w:rsid w:val="00573A4D"/>
    <w:rsid w:val="00574DB9"/>
    <w:rsid w:val="005754A0"/>
    <w:rsid w:val="00580646"/>
    <w:rsid w:val="005810F8"/>
    <w:rsid w:val="00581583"/>
    <w:rsid w:val="00581872"/>
    <w:rsid w:val="00581A95"/>
    <w:rsid w:val="005837D5"/>
    <w:rsid w:val="00583F1C"/>
    <w:rsid w:val="0058586E"/>
    <w:rsid w:val="00591D24"/>
    <w:rsid w:val="005929C3"/>
    <w:rsid w:val="00593F01"/>
    <w:rsid w:val="005951CF"/>
    <w:rsid w:val="005961B0"/>
    <w:rsid w:val="00596468"/>
    <w:rsid w:val="0059726A"/>
    <w:rsid w:val="00597511"/>
    <w:rsid w:val="005A073C"/>
    <w:rsid w:val="005A0C6C"/>
    <w:rsid w:val="005A1745"/>
    <w:rsid w:val="005A1D64"/>
    <w:rsid w:val="005A3613"/>
    <w:rsid w:val="005A4AFF"/>
    <w:rsid w:val="005A4E74"/>
    <w:rsid w:val="005A5BBD"/>
    <w:rsid w:val="005A610D"/>
    <w:rsid w:val="005A68A3"/>
    <w:rsid w:val="005A6A9C"/>
    <w:rsid w:val="005A7D84"/>
    <w:rsid w:val="005B1014"/>
    <w:rsid w:val="005B19F3"/>
    <w:rsid w:val="005B1F37"/>
    <w:rsid w:val="005B41A4"/>
    <w:rsid w:val="005B5784"/>
    <w:rsid w:val="005B5D43"/>
    <w:rsid w:val="005B5D67"/>
    <w:rsid w:val="005C0B14"/>
    <w:rsid w:val="005C4021"/>
    <w:rsid w:val="005C4376"/>
    <w:rsid w:val="005E2B0E"/>
    <w:rsid w:val="005E350C"/>
    <w:rsid w:val="005E520A"/>
    <w:rsid w:val="005E5FF8"/>
    <w:rsid w:val="005F221F"/>
    <w:rsid w:val="005F33ED"/>
    <w:rsid w:val="005F3DDE"/>
    <w:rsid w:val="005F628F"/>
    <w:rsid w:val="00602145"/>
    <w:rsid w:val="00603567"/>
    <w:rsid w:val="00603A2E"/>
    <w:rsid w:val="006069B3"/>
    <w:rsid w:val="00612740"/>
    <w:rsid w:val="00615D06"/>
    <w:rsid w:val="00616FC8"/>
    <w:rsid w:val="006201DC"/>
    <w:rsid w:val="00620E56"/>
    <w:rsid w:val="0062371D"/>
    <w:rsid w:val="006237E5"/>
    <w:rsid w:val="00623CB9"/>
    <w:rsid w:val="00625EC3"/>
    <w:rsid w:val="00626715"/>
    <w:rsid w:val="006272CD"/>
    <w:rsid w:val="00630218"/>
    <w:rsid w:val="00632E65"/>
    <w:rsid w:val="00635B00"/>
    <w:rsid w:val="00637A88"/>
    <w:rsid w:val="006445AD"/>
    <w:rsid w:val="00646259"/>
    <w:rsid w:val="00646B1B"/>
    <w:rsid w:val="00647F27"/>
    <w:rsid w:val="0065220B"/>
    <w:rsid w:val="00653589"/>
    <w:rsid w:val="00654EAE"/>
    <w:rsid w:val="006556B3"/>
    <w:rsid w:val="00657B41"/>
    <w:rsid w:val="00661094"/>
    <w:rsid w:val="00663430"/>
    <w:rsid w:val="00663CC6"/>
    <w:rsid w:val="00665665"/>
    <w:rsid w:val="00665AC7"/>
    <w:rsid w:val="00665BC5"/>
    <w:rsid w:val="006663D6"/>
    <w:rsid w:val="00667D5B"/>
    <w:rsid w:val="00672632"/>
    <w:rsid w:val="006728EC"/>
    <w:rsid w:val="00673B6F"/>
    <w:rsid w:val="00681125"/>
    <w:rsid w:val="006811DE"/>
    <w:rsid w:val="006826E8"/>
    <w:rsid w:val="00683F8B"/>
    <w:rsid w:val="006841FB"/>
    <w:rsid w:val="00684703"/>
    <w:rsid w:val="00686606"/>
    <w:rsid w:val="006868F9"/>
    <w:rsid w:val="00690AE4"/>
    <w:rsid w:val="00691615"/>
    <w:rsid w:val="006920D5"/>
    <w:rsid w:val="00692D5C"/>
    <w:rsid w:val="00693A84"/>
    <w:rsid w:val="006947D1"/>
    <w:rsid w:val="006A09DE"/>
    <w:rsid w:val="006A2557"/>
    <w:rsid w:val="006A3372"/>
    <w:rsid w:val="006A58AF"/>
    <w:rsid w:val="006A60BA"/>
    <w:rsid w:val="006A627D"/>
    <w:rsid w:val="006B1935"/>
    <w:rsid w:val="006B3FA2"/>
    <w:rsid w:val="006B4E4C"/>
    <w:rsid w:val="006C0244"/>
    <w:rsid w:val="006C1ABF"/>
    <w:rsid w:val="006C5885"/>
    <w:rsid w:val="006D0EF1"/>
    <w:rsid w:val="006D149B"/>
    <w:rsid w:val="006D1DA0"/>
    <w:rsid w:val="006D1ED1"/>
    <w:rsid w:val="006D33F2"/>
    <w:rsid w:val="006D6053"/>
    <w:rsid w:val="006D6C46"/>
    <w:rsid w:val="006D7354"/>
    <w:rsid w:val="006D7605"/>
    <w:rsid w:val="006D7D6F"/>
    <w:rsid w:val="006E2381"/>
    <w:rsid w:val="006E2509"/>
    <w:rsid w:val="006E3566"/>
    <w:rsid w:val="006E5D6D"/>
    <w:rsid w:val="006E5EF1"/>
    <w:rsid w:val="006F0EB6"/>
    <w:rsid w:val="006F19BF"/>
    <w:rsid w:val="006F5C17"/>
    <w:rsid w:val="006F64A1"/>
    <w:rsid w:val="007017FE"/>
    <w:rsid w:val="00706C81"/>
    <w:rsid w:val="00711BA8"/>
    <w:rsid w:val="007122D2"/>
    <w:rsid w:val="00712DBD"/>
    <w:rsid w:val="0071397F"/>
    <w:rsid w:val="00714FE4"/>
    <w:rsid w:val="00715E00"/>
    <w:rsid w:val="00721439"/>
    <w:rsid w:val="00721595"/>
    <w:rsid w:val="00722695"/>
    <w:rsid w:val="00725DED"/>
    <w:rsid w:val="00726E37"/>
    <w:rsid w:val="0073146B"/>
    <w:rsid w:val="00731A9A"/>
    <w:rsid w:val="00733E66"/>
    <w:rsid w:val="007345E2"/>
    <w:rsid w:val="00736598"/>
    <w:rsid w:val="00740544"/>
    <w:rsid w:val="0074092F"/>
    <w:rsid w:val="00740B57"/>
    <w:rsid w:val="00740DE7"/>
    <w:rsid w:val="00741569"/>
    <w:rsid w:val="00747904"/>
    <w:rsid w:val="0075229D"/>
    <w:rsid w:val="00753A9A"/>
    <w:rsid w:val="00756853"/>
    <w:rsid w:val="00760992"/>
    <w:rsid w:val="00762B69"/>
    <w:rsid w:val="00764360"/>
    <w:rsid w:val="00764C3D"/>
    <w:rsid w:val="007665D2"/>
    <w:rsid w:val="00766B69"/>
    <w:rsid w:val="00771B43"/>
    <w:rsid w:val="0077364D"/>
    <w:rsid w:val="00775649"/>
    <w:rsid w:val="00775AF3"/>
    <w:rsid w:val="00777173"/>
    <w:rsid w:val="0077743C"/>
    <w:rsid w:val="0078062B"/>
    <w:rsid w:val="00781E45"/>
    <w:rsid w:val="007837EC"/>
    <w:rsid w:val="0078561C"/>
    <w:rsid w:val="0078667E"/>
    <w:rsid w:val="007878B1"/>
    <w:rsid w:val="0079137C"/>
    <w:rsid w:val="007931F8"/>
    <w:rsid w:val="00793DF2"/>
    <w:rsid w:val="00794059"/>
    <w:rsid w:val="007960C4"/>
    <w:rsid w:val="00796E44"/>
    <w:rsid w:val="0079720E"/>
    <w:rsid w:val="00797FF3"/>
    <w:rsid w:val="007A103C"/>
    <w:rsid w:val="007A7D3E"/>
    <w:rsid w:val="007B173E"/>
    <w:rsid w:val="007B2A39"/>
    <w:rsid w:val="007B301D"/>
    <w:rsid w:val="007B3D87"/>
    <w:rsid w:val="007B4288"/>
    <w:rsid w:val="007B45FA"/>
    <w:rsid w:val="007B6C3E"/>
    <w:rsid w:val="007B7159"/>
    <w:rsid w:val="007C05AB"/>
    <w:rsid w:val="007C0B77"/>
    <w:rsid w:val="007C24C0"/>
    <w:rsid w:val="007C5C77"/>
    <w:rsid w:val="007C5D36"/>
    <w:rsid w:val="007C7A6E"/>
    <w:rsid w:val="007C7BB4"/>
    <w:rsid w:val="007C7C84"/>
    <w:rsid w:val="007D605A"/>
    <w:rsid w:val="007E0835"/>
    <w:rsid w:val="007E0A36"/>
    <w:rsid w:val="007E170A"/>
    <w:rsid w:val="007E22FB"/>
    <w:rsid w:val="007E2819"/>
    <w:rsid w:val="007E64EA"/>
    <w:rsid w:val="007F5649"/>
    <w:rsid w:val="007F568F"/>
    <w:rsid w:val="007F6CBB"/>
    <w:rsid w:val="007F7134"/>
    <w:rsid w:val="00800250"/>
    <w:rsid w:val="008012C6"/>
    <w:rsid w:val="008033C3"/>
    <w:rsid w:val="00803678"/>
    <w:rsid w:val="0080398B"/>
    <w:rsid w:val="008057CA"/>
    <w:rsid w:val="00812CFF"/>
    <w:rsid w:val="0081323E"/>
    <w:rsid w:val="00814C17"/>
    <w:rsid w:val="00815A47"/>
    <w:rsid w:val="0081683F"/>
    <w:rsid w:val="00822AF2"/>
    <w:rsid w:val="00823F5C"/>
    <w:rsid w:val="00824702"/>
    <w:rsid w:val="00824BE0"/>
    <w:rsid w:val="0082753C"/>
    <w:rsid w:val="00827848"/>
    <w:rsid w:val="00827E5A"/>
    <w:rsid w:val="00830153"/>
    <w:rsid w:val="00830E60"/>
    <w:rsid w:val="00831E9D"/>
    <w:rsid w:val="008349AC"/>
    <w:rsid w:val="00837354"/>
    <w:rsid w:val="00842741"/>
    <w:rsid w:val="00850127"/>
    <w:rsid w:val="00850E45"/>
    <w:rsid w:val="00851739"/>
    <w:rsid w:val="008521E9"/>
    <w:rsid w:val="008543C0"/>
    <w:rsid w:val="008554B1"/>
    <w:rsid w:val="00857502"/>
    <w:rsid w:val="00860081"/>
    <w:rsid w:val="0086086C"/>
    <w:rsid w:val="00860F93"/>
    <w:rsid w:val="00864193"/>
    <w:rsid w:val="008641F0"/>
    <w:rsid w:val="00866290"/>
    <w:rsid w:val="008663F3"/>
    <w:rsid w:val="00870F8C"/>
    <w:rsid w:val="0087128A"/>
    <w:rsid w:val="008730F6"/>
    <w:rsid w:val="008761C2"/>
    <w:rsid w:val="008767C5"/>
    <w:rsid w:val="00876980"/>
    <w:rsid w:val="008810C5"/>
    <w:rsid w:val="00882AF0"/>
    <w:rsid w:val="00883248"/>
    <w:rsid w:val="00884929"/>
    <w:rsid w:val="0088637B"/>
    <w:rsid w:val="0089182F"/>
    <w:rsid w:val="00894BDB"/>
    <w:rsid w:val="008A0A0B"/>
    <w:rsid w:val="008A2972"/>
    <w:rsid w:val="008A502C"/>
    <w:rsid w:val="008A57B0"/>
    <w:rsid w:val="008A5A0F"/>
    <w:rsid w:val="008A699F"/>
    <w:rsid w:val="008A7E10"/>
    <w:rsid w:val="008B3C0D"/>
    <w:rsid w:val="008B3D27"/>
    <w:rsid w:val="008B42D4"/>
    <w:rsid w:val="008B6201"/>
    <w:rsid w:val="008B6E6A"/>
    <w:rsid w:val="008B7C7A"/>
    <w:rsid w:val="008C189B"/>
    <w:rsid w:val="008C2308"/>
    <w:rsid w:val="008C2F65"/>
    <w:rsid w:val="008C49BD"/>
    <w:rsid w:val="008C524D"/>
    <w:rsid w:val="008C62AC"/>
    <w:rsid w:val="008C6E2C"/>
    <w:rsid w:val="008C76C1"/>
    <w:rsid w:val="008D0B43"/>
    <w:rsid w:val="008D1774"/>
    <w:rsid w:val="008D1A28"/>
    <w:rsid w:val="008D3038"/>
    <w:rsid w:val="008D63A2"/>
    <w:rsid w:val="008D71B3"/>
    <w:rsid w:val="008D7870"/>
    <w:rsid w:val="008E219B"/>
    <w:rsid w:val="008E278C"/>
    <w:rsid w:val="008E2E11"/>
    <w:rsid w:val="008E4682"/>
    <w:rsid w:val="008E5440"/>
    <w:rsid w:val="008E6103"/>
    <w:rsid w:val="008E6301"/>
    <w:rsid w:val="008E77A6"/>
    <w:rsid w:val="008F025C"/>
    <w:rsid w:val="008F362C"/>
    <w:rsid w:val="008F3F42"/>
    <w:rsid w:val="008F68AA"/>
    <w:rsid w:val="009026E5"/>
    <w:rsid w:val="0090442E"/>
    <w:rsid w:val="009046DD"/>
    <w:rsid w:val="00905E18"/>
    <w:rsid w:val="00906596"/>
    <w:rsid w:val="00906A77"/>
    <w:rsid w:val="009115C6"/>
    <w:rsid w:val="00911A83"/>
    <w:rsid w:val="00914309"/>
    <w:rsid w:val="00914518"/>
    <w:rsid w:val="00915A1B"/>
    <w:rsid w:val="00916561"/>
    <w:rsid w:val="00920D8D"/>
    <w:rsid w:val="009248B1"/>
    <w:rsid w:val="0092496B"/>
    <w:rsid w:val="009301EB"/>
    <w:rsid w:val="00931E30"/>
    <w:rsid w:val="00932EE6"/>
    <w:rsid w:val="00936D5D"/>
    <w:rsid w:val="00937540"/>
    <w:rsid w:val="00937750"/>
    <w:rsid w:val="0094048A"/>
    <w:rsid w:val="00941B39"/>
    <w:rsid w:val="00941CCE"/>
    <w:rsid w:val="00941D7B"/>
    <w:rsid w:val="0094306C"/>
    <w:rsid w:val="00943C21"/>
    <w:rsid w:val="00945031"/>
    <w:rsid w:val="00946739"/>
    <w:rsid w:val="00946DAA"/>
    <w:rsid w:val="0095066F"/>
    <w:rsid w:val="00951B62"/>
    <w:rsid w:val="009520E6"/>
    <w:rsid w:val="009544AC"/>
    <w:rsid w:val="00956700"/>
    <w:rsid w:val="00960277"/>
    <w:rsid w:val="009624CF"/>
    <w:rsid w:val="009635D1"/>
    <w:rsid w:val="00967B4F"/>
    <w:rsid w:val="00975652"/>
    <w:rsid w:val="0098273D"/>
    <w:rsid w:val="0098282B"/>
    <w:rsid w:val="0098454E"/>
    <w:rsid w:val="0098458B"/>
    <w:rsid w:val="00985892"/>
    <w:rsid w:val="00986A09"/>
    <w:rsid w:val="00986B63"/>
    <w:rsid w:val="009876A9"/>
    <w:rsid w:val="00987A57"/>
    <w:rsid w:val="00987EDB"/>
    <w:rsid w:val="009918B4"/>
    <w:rsid w:val="00991C0F"/>
    <w:rsid w:val="00992EA0"/>
    <w:rsid w:val="009965F7"/>
    <w:rsid w:val="009A0660"/>
    <w:rsid w:val="009A26CD"/>
    <w:rsid w:val="009A3E8C"/>
    <w:rsid w:val="009A4116"/>
    <w:rsid w:val="009A5B14"/>
    <w:rsid w:val="009A5BDB"/>
    <w:rsid w:val="009B5611"/>
    <w:rsid w:val="009B582E"/>
    <w:rsid w:val="009B5AEB"/>
    <w:rsid w:val="009C2B15"/>
    <w:rsid w:val="009C2C32"/>
    <w:rsid w:val="009C5A7D"/>
    <w:rsid w:val="009C6202"/>
    <w:rsid w:val="009C7DC5"/>
    <w:rsid w:val="009D02A1"/>
    <w:rsid w:val="009D3EA7"/>
    <w:rsid w:val="009D5705"/>
    <w:rsid w:val="009D7430"/>
    <w:rsid w:val="009D7663"/>
    <w:rsid w:val="009E0CB9"/>
    <w:rsid w:val="009E296D"/>
    <w:rsid w:val="009E30C8"/>
    <w:rsid w:val="009E3571"/>
    <w:rsid w:val="009E3E0D"/>
    <w:rsid w:val="009E7166"/>
    <w:rsid w:val="009E73D6"/>
    <w:rsid w:val="009E74DE"/>
    <w:rsid w:val="009E7591"/>
    <w:rsid w:val="009F1E6C"/>
    <w:rsid w:val="009F397D"/>
    <w:rsid w:val="00A002CA"/>
    <w:rsid w:val="00A01061"/>
    <w:rsid w:val="00A01162"/>
    <w:rsid w:val="00A02F38"/>
    <w:rsid w:val="00A04B2C"/>
    <w:rsid w:val="00A05126"/>
    <w:rsid w:val="00A05678"/>
    <w:rsid w:val="00A05F70"/>
    <w:rsid w:val="00A078E7"/>
    <w:rsid w:val="00A10132"/>
    <w:rsid w:val="00A1073C"/>
    <w:rsid w:val="00A1197A"/>
    <w:rsid w:val="00A12B3F"/>
    <w:rsid w:val="00A12EA8"/>
    <w:rsid w:val="00A140A5"/>
    <w:rsid w:val="00A152ED"/>
    <w:rsid w:val="00A15EA7"/>
    <w:rsid w:val="00A16912"/>
    <w:rsid w:val="00A16C06"/>
    <w:rsid w:val="00A21E12"/>
    <w:rsid w:val="00A22E22"/>
    <w:rsid w:val="00A24176"/>
    <w:rsid w:val="00A26669"/>
    <w:rsid w:val="00A266CC"/>
    <w:rsid w:val="00A26B26"/>
    <w:rsid w:val="00A26CE3"/>
    <w:rsid w:val="00A26D9C"/>
    <w:rsid w:val="00A2753E"/>
    <w:rsid w:val="00A3073F"/>
    <w:rsid w:val="00A3087B"/>
    <w:rsid w:val="00A30DBC"/>
    <w:rsid w:val="00A325E0"/>
    <w:rsid w:val="00A34453"/>
    <w:rsid w:val="00A3469A"/>
    <w:rsid w:val="00A352C1"/>
    <w:rsid w:val="00A3732B"/>
    <w:rsid w:val="00A40761"/>
    <w:rsid w:val="00A4114F"/>
    <w:rsid w:val="00A41F34"/>
    <w:rsid w:val="00A42E7B"/>
    <w:rsid w:val="00A43AC0"/>
    <w:rsid w:val="00A43EBE"/>
    <w:rsid w:val="00A45585"/>
    <w:rsid w:val="00A46B34"/>
    <w:rsid w:val="00A472E7"/>
    <w:rsid w:val="00A47AA5"/>
    <w:rsid w:val="00A51526"/>
    <w:rsid w:val="00A515D2"/>
    <w:rsid w:val="00A52DCE"/>
    <w:rsid w:val="00A53882"/>
    <w:rsid w:val="00A54674"/>
    <w:rsid w:val="00A54F7C"/>
    <w:rsid w:val="00A553CB"/>
    <w:rsid w:val="00A557F3"/>
    <w:rsid w:val="00A573F0"/>
    <w:rsid w:val="00A6137D"/>
    <w:rsid w:val="00A62CC0"/>
    <w:rsid w:val="00A6314D"/>
    <w:rsid w:val="00A64235"/>
    <w:rsid w:val="00A64560"/>
    <w:rsid w:val="00A661CA"/>
    <w:rsid w:val="00A703F9"/>
    <w:rsid w:val="00A70D26"/>
    <w:rsid w:val="00A72A3A"/>
    <w:rsid w:val="00A77088"/>
    <w:rsid w:val="00A774C9"/>
    <w:rsid w:val="00A778AA"/>
    <w:rsid w:val="00A83223"/>
    <w:rsid w:val="00A835F5"/>
    <w:rsid w:val="00A853EF"/>
    <w:rsid w:val="00A903F0"/>
    <w:rsid w:val="00A90A8F"/>
    <w:rsid w:val="00A95077"/>
    <w:rsid w:val="00A95DFF"/>
    <w:rsid w:val="00AA1522"/>
    <w:rsid w:val="00AA212B"/>
    <w:rsid w:val="00AA2279"/>
    <w:rsid w:val="00AA327B"/>
    <w:rsid w:val="00AA33C8"/>
    <w:rsid w:val="00AA3484"/>
    <w:rsid w:val="00AA465A"/>
    <w:rsid w:val="00AA5A58"/>
    <w:rsid w:val="00AA661C"/>
    <w:rsid w:val="00AA716D"/>
    <w:rsid w:val="00AB22F3"/>
    <w:rsid w:val="00AB2DEA"/>
    <w:rsid w:val="00AB31D3"/>
    <w:rsid w:val="00AB44D5"/>
    <w:rsid w:val="00AB4DA5"/>
    <w:rsid w:val="00AC3E18"/>
    <w:rsid w:val="00AC45C7"/>
    <w:rsid w:val="00AC4FD3"/>
    <w:rsid w:val="00AC728F"/>
    <w:rsid w:val="00AC7BED"/>
    <w:rsid w:val="00AD0073"/>
    <w:rsid w:val="00AD0CAB"/>
    <w:rsid w:val="00AD0F03"/>
    <w:rsid w:val="00AD2261"/>
    <w:rsid w:val="00AD2F68"/>
    <w:rsid w:val="00AD6489"/>
    <w:rsid w:val="00AD7F2F"/>
    <w:rsid w:val="00AE0453"/>
    <w:rsid w:val="00AE1373"/>
    <w:rsid w:val="00AE1FCB"/>
    <w:rsid w:val="00AE232B"/>
    <w:rsid w:val="00AE63A3"/>
    <w:rsid w:val="00AE6FA0"/>
    <w:rsid w:val="00AF49F1"/>
    <w:rsid w:val="00AF5EF8"/>
    <w:rsid w:val="00B01742"/>
    <w:rsid w:val="00B02EFF"/>
    <w:rsid w:val="00B03412"/>
    <w:rsid w:val="00B05D2A"/>
    <w:rsid w:val="00B0713E"/>
    <w:rsid w:val="00B1048E"/>
    <w:rsid w:val="00B153AF"/>
    <w:rsid w:val="00B21AEB"/>
    <w:rsid w:val="00B223AF"/>
    <w:rsid w:val="00B227BB"/>
    <w:rsid w:val="00B22905"/>
    <w:rsid w:val="00B23B90"/>
    <w:rsid w:val="00B26589"/>
    <w:rsid w:val="00B309A9"/>
    <w:rsid w:val="00B31082"/>
    <w:rsid w:val="00B31900"/>
    <w:rsid w:val="00B3229A"/>
    <w:rsid w:val="00B32387"/>
    <w:rsid w:val="00B3270D"/>
    <w:rsid w:val="00B3495A"/>
    <w:rsid w:val="00B37FFB"/>
    <w:rsid w:val="00B41BAA"/>
    <w:rsid w:val="00B433D2"/>
    <w:rsid w:val="00B44E39"/>
    <w:rsid w:val="00B461F2"/>
    <w:rsid w:val="00B46B25"/>
    <w:rsid w:val="00B473A8"/>
    <w:rsid w:val="00B47C61"/>
    <w:rsid w:val="00B50D6F"/>
    <w:rsid w:val="00B54157"/>
    <w:rsid w:val="00B541D4"/>
    <w:rsid w:val="00B54476"/>
    <w:rsid w:val="00B549F4"/>
    <w:rsid w:val="00B554CE"/>
    <w:rsid w:val="00B56737"/>
    <w:rsid w:val="00B5721A"/>
    <w:rsid w:val="00B61199"/>
    <w:rsid w:val="00B634B2"/>
    <w:rsid w:val="00B63D68"/>
    <w:rsid w:val="00B64FF0"/>
    <w:rsid w:val="00B65540"/>
    <w:rsid w:val="00B661B3"/>
    <w:rsid w:val="00B66726"/>
    <w:rsid w:val="00B6759E"/>
    <w:rsid w:val="00B7005E"/>
    <w:rsid w:val="00B700F4"/>
    <w:rsid w:val="00B7053D"/>
    <w:rsid w:val="00B752B2"/>
    <w:rsid w:val="00B82798"/>
    <w:rsid w:val="00B83DBB"/>
    <w:rsid w:val="00B85EA7"/>
    <w:rsid w:val="00B8625E"/>
    <w:rsid w:val="00B86E37"/>
    <w:rsid w:val="00B86F56"/>
    <w:rsid w:val="00B910A2"/>
    <w:rsid w:val="00B9111A"/>
    <w:rsid w:val="00B91F81"/>
    <w:rsid w:val="00B947CE"/>
    <w:rsid w:val="00B96114"/>
    <w:rsid w:val="00B96C4A"/>
    <w:rsid w:val="00B96F70"/>
    <w:rsid w:val="00B9783C"/>
    <w:rsid w:val="00BA0A58"/>
    <w:rsid w:val="00BA1917"/>
    <w:rsid w:val="00BA32C0"/>
    <w:rsid w:val="00BA3802"/>
    <w:rsid w:val="00BA5529"/>
    <w:rsid w:val="00BA5B4F"/>
    <w:rsid w:val="00BA6386"/>
    <w:rsid w:val="00BA706B"/>
    <w:rsid w:val="00BA7B09"/>
    <w:rsid w:val="00BB10BB"/>
    <w:rsid w:val="00BB1445"/>
    <w:rsid w:val="00BB3B60"/>
    <w:rsid w:val="00BB3F5E"/>
    <w:rsid w:val="00BB63CC"/>
    <w:rsid w:val="00BB6D11"/>
    <w:rsid w:val="00BC2E56"/>
    <w:rsid w:val="00BC365B"/>
    <w:rsid w:val="00BC36CD"/>
    <w:rsid w:val="00BC41DB"/>
    <w:rsid w:val="00BC4F60"/>
    <w:rsid w:val="00BC618C"/>
    <w:rsid w:val="00BC723A"/>
    <w:rsid w:val="00BC7486"/>
    <w:rsid w:val="00BD11EE"/>
    <w:rsid w:val="00BD1310"/>
    <w:rsid w:val="00BD2FCB"/>
    <w:rsid w:val="00BD6264"/>
    <w:rsid w:val="00BD6634"/>
    <w:rsid w:val="00BE2A6C"/>
    <w:rsid w:val="00BE5910"/>
    <w:rsid w:val="00BE5D0F"/>
    <w:rsid w:val="00BE6EBC"/>
    <w:rsid w:val="00BE79E7"/>
    <w:rsid w:val="00BE7DB1"/>
    <w:rsid w:val="00BF092C"/>
    <w:rsid w:val="00BF218E"/>
    <w:rsid w:val="00BF2418"/>
    <w:rsid w:val="00BF3FB5"/>
    <w:rsid w:val="00BF5200"/>
    <w:rsid w:val="00BF54CE"/>
    <w:rsid w:val="00BF5A4A"/>
    <w:rsid w:val="00C00536"/>
    <w:rsid w:val="00C01AA4"/>
    <w:rsid w:val="00C0235E"/>
    <w:rsid w:val="00C026B5"/>
    <w:rsid w:val="00C06218"/>
    <w:rsid w:val="00C07133"/>
    <w:rsid w:val="00C075D2"/>
    <w:rsid w:val="00C12FB6"/>
    <w:rsid w:val="00C13B8E"/>
    <w:rsid w:val="00C13F82"/>
    <w:rsid w:val="00C15572"/>
    <w:rsid w:val="00C15AD6"/>
    <w:rsid w:val="00C1653C"/>
    <w:rsid w:val="00C16557"/>
    <w:rsid w:val="00C17C0D"/>
    <w:rsid w:val="00C222E1"/>
    <w:rsid w:val="00C27051"/>
    <w:rsid w:val="00C314DD"/>
    <w:rsid w:val="00C31517"/>
    <w:rsid w:val="00C347DE"/>
    <w:rsid w:val="00C34E1C"/>
    <w:rsid w:val="00C3725D"/>
    <w:rsid w:val="00C4064C"/>
    <w:rsid w:val="00C41413"/>
    <w:rsid w:val="00C414AB"/>
    <w:rsid w:val="00C41893"/>
    <w:rsid w:val="00C4336D"/>
    <w:rsid w:val="00C46324"/>
    <w:rsid w:val="00C46D79"/>
    <w:rsid w:val="00C50713"/>
    <w:rsid w:val="00C513DB"/>
    <w:rsid w:val="00C56C64"/>
    <w:rsid w:val="00C57ADB"/>
    <w:rsid w:val="00C605D6"/>
    <w:rsid w:val="00C61C43"/>
    <w:rsid w:val="00C6263A"/>
    <w:rsid w:val="00C6297E"/>
    <w:rsid w:val="00C648C0"/>
    <w:rsid w:val="00C64B7B"/>
    <w:rsid w:val="00C65D44"/>
    <w:rsid w:val="00C66CDD"/>
    <w:rsid w:val="00C67CAE"/>
    <w:rsid w:val="00C704B4"/>
    <w:rsid w:val="00C704BA"/>
    <w:rsid w:val="00C71A2E"/>
    <w:rsid w:val="00C71A47"/>
    <w:rsid w:val="00C7423C"/>
    <w:rsid w:val="00C753D8"/>
    <w:rsid w:val="00C76245"/>
    <w:rsid w:val="00C774D8"/>
    <w:rsid w:val="00C77B44"/>
    <w:rsid w:val="00C82D15"/>
    <w:rsid w:val="00C83294"/>
    <w:rsid w:val="00C84A25"/>
    <w:rsid w:val="00C84F74"/>
    <w:rsid w:val="00C87199"/>
    <w:rsid w:val="00C87E94"/>
    <w:rsid w:val="00C91C2E"/>
    <w:rsid w:val="00C91D3C"/>
    <w:rsid w:val="00C93B59"/>
    <w:rsid w:val="00C94F87"/>
    <w:rsid w:val="00C95284"/>
    <w:rsid w:val="00C96097"/>
    <w:rsid w:val="00C974CA"/>
    <w:rsid w:val="00CA0249"/>
    <w:rsid w:val="00CA1583"/>
    <w:rsid w:val="00CA1757"/>
    <w:rsid w:val="00CA3FE0"/>
    <w:rsid w:val="00CA4173"/>
    <w:rsid w:val="00CA4684"/>
    <w:rsid w:val="00CA495F"/>
    <w:rsid w:val="00CA49A4"/>
    <w:rsid w:val="00CA6D52"/>
    <w:rsid w:val="00CA7F9D"/>
    <w:rsid w:val="00CB004B"/>
    <w:rsid w:val="00CB025A"/>
    <w:rsid w:val="00CB058B"/>
    <w:rsid w:val="00CB1A47"/>
    <w:rsid w:val="00CB1D72"/>
    <w:rsid w:val="00CB4555"/>
    <w:rsid w:val="00CB65A0"/>
    <w:rsid w:val="00CB7BC0"/>
    <w:rsid w:val="00CC21C6"/>
    <w:rsid w:val="00CC2C6B"/>
    <w:rsid w:val="00CC364D"/>
    <w:rsid w:val="00CC427D"/>
    <w:rsid w:val="00CC7740"/>
    <w:rsid w:val="00CD05C5"/>
    <w:rsid w:val="00CD0D34"/>
    <w:rsid w:val="00CD18C2"/>
    <w:rsid w:val="00CD342C"/>
    <w:rsid w:val="00CD3A86"/>
    <w:rsid w:val="00CD412E"/>
    <w:rsid w:val="00CD4C2C"/>
    <w:rsid w:val="00CD4DED"/>
    <w:rsid w:val="00CD616E"/>
    <w:rsid w:val="00CD65E2"/>
    <w:rsid w:val="00CD6A42"/>
    <w:rsid w:val="00CE041C"/>
    <w:rsid w:val="00CE0964"/>
    <w:rsid w:val="00CE0A3A"/>
    <w:rsid w:val="00CE17A4"/>
    <w:rsid w:val="00CE264B"/>
    <w:rsid w:val="00CE439C"/>
    <w:rsid w:val="00CE74F5"/>
    <w:rsid w:val="00CF2571"/>
    <w:rsid w:val="00CF6EBA"/>
    <w:rsid w:val="00CF70D3"/>
    <w:rsid w:val="00CF79B2"/>
    <w:rsid w:val="00D02D3C"/>
    <w:rsid w:val="00D02DED"/>
    <w:rsid w:val="00D03975"/>
    <w:rsid w:val="00D06098"/>
    <w:rsid w:val="00D0760E"/>
    <w:rsid w:val="00D104D8"/>
    <w:rsid w:val="00D15121"/>
    <w:rsid w:val="00D16C84"/>
    <w:rsid w:val="00D16ED7"/>
    <w:rsid w:val="00D20090"/>
    <w:rsid w:val="00D200E5"/>
    <w:rsid w:val="00D2135D"/>
    <w:rsid w:val="00D21FF0"/>
    <w:rsid w:val="00D22013"/>
    <w:rsid w:val="00D2440E"/>
    <w:rsid w:val="00D25F33"/>
    <w:rsid w:val="00D2642B"/>
    <w:rsid w:val="00D30AA3"/>
    <w:rsid w:val="00D3126C"/>
    <w:rsid w:val="00D36BE3"/>
    <w:rsid w:val="00D37181"/>
    <w:rsid w:val="00D37515"/>
    <w:rsid w:val="00D43188"/>
    <w:rsid w:val="00D44080"/>
    <w:rsid w:val="00D47CD7"/>
    <w:rsid w:val="00D50090"/>
    <w:rsid w:val="00D52884"/>
    <w:rsid w:val="00D52BE0"/>
    <w:rsid w:val="00D53AA4"/>
    <w:rsid w:val="00D556A5"/>
    <w:rsid w:val="00D55FF7"/>
    <w:rsid w:val="00D569AE"/>
    <w:rsid w:val="00D57756"/>
    <w:rsid w:val="00D63339"/>
    <w:rsid w:val="00D6399C"/>
    <w:rsid w:val="00D64D59"/>
    <w:rsid w:val="00D6536B"/>
    <w:rsid w:val="00D70EE7"/>
    <w:rsid w:val="00D71C59"/>
    <w:rsid w:val="00D7271A"/>
    <w:rsid w:val="00D73692"/>
    <w:rsid w:val="00D739EE"/>
    <w:rsid w:val="00D80C2E"/>
    <w:rsid w:val="00D80D24"/>
    <w:rsid w:val="00D82815"/>
    <w:rsid w:val="00D835DF"/>
    <w:rsid w:val="00D85821"/>
    <w:rsid w:val="00D85A05"/>
    <w:rsid w:val="00D874E5"/>
    <w:rsid w:val="00D878FA"/>
    <w:rsid w:val="00D95344"/>
    <w:rsid w:val="00D95CC7"/>
    <w:rsid w:val="00D96608"/>
    <w:rsid w:val="00D9796A"/>
    <w:rsid w:val="00D97B31"/>
    <w:rsid w:val="00DA0E1A"/>
    <w:rsid w:val="00DA2938"/>
    <w:rsid w:val="00DA34DB"/>
    <w:rsid w:val="00DA673C"/>
    <w:rsid w:val="00DB06DF"/>
    <w:rsid w:val="00DB0D37"/>
    <w:rsid w:val="00DB20C1"/>
    <w:rsid w:val="00DB493D"/>
    <w:rsid w:val="00DB5227"/>
    <w:rsid w:val="00DC058E"/>
    <w:rsid w:val="00DC254B"/>
    <w:rsid w:val="00DC4AC9"/>
    <w:rsid w:val="00DC6A17"/>
    <w:rsid w:val="00DD0F4D"/>
    <w:rsid w:val="00DD2165"/>
    <w:rsid w:val="00DD368F"/>
    <w:rsid w:val="00DD5DFB"/>
    <w:rsid w:val="00DD6C11"/>
    <w:rsid w:val="00DD79AD"/>
    <w:rsid w:val="00DE236B"/>
    <w:rsid w:val="00DE2812"/>
    <w:rsid w:val="00DE4535"/>
    <w:rsid w:val="00DE6319"/>
    <w:rsid w:val="00DF0F29"/>
    <w:rsid w:val="00DF3B11"/>
    <w:rsid w:val="00DF3CF2"/>
    <w:rsid w:val="00DF4C06"/>
    <w:rsid w:val="00DF63D6"/>
    <w:rsid w:val="00E0040D"/>
    <w:rsid w:val="00E00A9F"/>
    <w:rsid w:val="00E02376"/>
    <w:rsid w:val="00E03D68"/>
    <w:rsid w:val="00E0413B"/>
    <w:rsid w:val="00E04440"/>
    <w:rsid w:val="00E12D27"/>
    <w:rsid w:val="00E138F1"/>
    <w:rsid w:val="00E1468E"/>
    <w:rsid w:val="00E147C1"/>
    <w:rsid w:val="00E16503"/>
    <w:rsid w:val="00E1747A"/>
    <w:rsid w:val="00E20920"/>
    <w:rsid w:val="00E3241F"/>
    <w:rsid w:val="00E32D88"/>
    <w:rsid w:val="00E34086"/>
    <w:rsid w:val="00E371BC"/>
    <w:rsid w:val="00E37A4C"/>
    <w:rsid w:val="00E40E21"/>
    <w:rsid w:val="00E418C1"/>
    <w:rsid w:val="00E420C8"/>
    <w:rsid w:val="00E4232E"/>
    <w:rsid w:val="00E449DC"/>
    <w:rsid w:val="00E4698F"/>
    <w:rsid w:val="00E4717E"/>
    <w:rsid w:val="00E5109F"/>
    <w:rsid w:val="00E570D3"/>
    <w:rsid w:val="00E61B07"/>
    <w:rsid w:val="00E623E0"/>
    <w:rsid w:val="00E63069"/>
    <w:rsid w:val="00E665AC"/>
    <w:rsid w:val="00E67706"/>
    <w:rsid w:val="00E71A19"/>
    <w:rsid w:val="00E735A4"/>
    <w:rsid w:val="00E739D7"/>
    <w:rsid w:val="00E754A9"/>
    <w:rsid w:val="00E75F39"/>
    <w:rsid w:val="00E76126"/>
    <w:rsid w:val="00E7639B"/>
    <w:rsid w:val="00E767F0"/>
    <w:rsid w:val="00E774F0"/>
    <w:rsid w:val="00E77E25"/>
    <w:rsid w:val="00E826D7"/>
    <w:rsid w:val="00E829BA"/>
    <w:rsid w:val="00E82AAA"/>
    <w:rsid w:val="00E82AAE"/>
    <w:rsid w:val="00E833A6"/>
    <w:rsid w:val="00E841A1"/>
    <w:rsid w:val="00E85254"/>
    <w:rsid w:val="00E85E86"/>
    <w:rsid w:val="00E872B5"/>
    <w:rsid w:val="00E87CB3"/>
    <w:rsid w:val="00E902AC"/>
    <w:rsid w:val="00E91404"/>
    <w:rsid w:val="00E96BD6"/>
    <w:rsid w:val="00E97AEC"/>
    <w:rsid w:val="00E97D77"/>
    <w:rsid w:val="00EA10AB"/>
    <w:rsid w:val="00EA1B87"/>
    <w:rsid w:val="00EA2698"/>
    <w:rsid w:val="00EA42C7"/>
    <w:rsid w:val="00EA4575"/>
    <w:rsid w:val="00EA6820"/>
    <w:rsid w:val="00EA6DE0"/>
    <w:rsid w:val="00EA77B8"/>
    <w:rsid w:val="00EB1B47"/>
    <w:rsid w:val="00EB2D84"/>
    <w:rsid w:val="00EB34A8"/>
    <w:rsid w:val="00EB36C4"/>
    <w:rsid w:val="00EB3A9B"/>
    <w:rsid w:val="00EB4F17"/>
    <w:rsid w:val="00EB5102"/>
    <w:rsid w:val="00EB522A"/>
    <w:rsid w:val="00EB5505"/>
    <w:rsid w:val="00EB63E3"/>
    <w:rsid w:val="00EB726C"/>
    <w:rsid w:val="00EC4106"/>
    <w:rsid w:val="00EC6029"/>
    <w:rsid w:val="00EC7F4A"/>
    <w:rsid w:val="00ED2015"/>
    <w:rsid w:val="00ED2585"/>
    <w:rsid w:val="00EE062E"/>
    <w:rsid w:val="00EE2265"/>
    <w:rsid w:val="00EE27B2"/>
    <w:rsid w:val="00EE397F"/>
    <w:rsid w:val="00EE40E4"/>
    <w:rsid w:val="00EE45DE"/>
    <w:rsid w:val="00EE50E0"/>
    <w:rsid w:val="00EF2453"/>
    <w:rsid w:val="00EF2A0A"/>
    <w:rsid w:val="00EF32D7"/>
    <w:rsid w:val="00EF760E"/>
    <w:rsid w:val="00EF7E55"/>
    <w:rsid w:val="00F00E43"/>
    <w:rsid w:val="00F02223"/>
    <w:rsid w:val="00F024AF"/>
    <w:rsid w:val="00F03D1D"/>
    <w:rsid w:val="00F045F7"/>
    <w:rsid w:val="00F0576E"/>
    <w:rsid w:val="00F07A37"/>
    <w:rsid w:val="00F11148"/>
    <w:rsid w:val="00F11306"/>
    <w:rsid w:val="00F11D54"/>
    <w:rsid w:val="00F1790F"/>
    <w:rsid w:val="00F20CD7"/>
    <w:rsid w:val="00F2361B"/>
    <w:rsid w:val="00F239E4"/>
    <w:rsid w:val="00F23DDE"/>
    <w:rsid w:val="00F31437"/>
    <w:rsid w:val="00F32E3F"/>
    <w:rsid w:val="00F33D31"/>
    <w:rsid w:val="00F36249"/>
    <w:rsid w:val="00F367DA"/>
    <w:rsid w:val="00F41D62"/>
    <w:rsid w:val="00F41E2F"/>
    <w:rsid w:val="00F44B29"/>
    <w:rsid w:val="00F474F0"/>
    <w:rsid w:val="00F477A6"/>
    <w:rsid w:val="00F50538"/>
    <w:rsid w:val="00F50667"/>
    <w:rsid w:val="00F518CE"/>
    <w:rsid w:val="00F561C5"/>
    <w:rsid w:val="00F5662E"/>
    <w:rsid w:val="00F56EFA"/>
    <w:rsid w:val="00F61E86"/>
    <w:rsid w:val="00F627AE"/>
    <w:rsid w:val="00F63E82"/>
    <w:rsid w:val="00F6503E"/>
    <w:rsid w:val="00F66BA5"/>
    <w:rsid w:val="00F7139A"/>
    <w:rsid w:val="00F71DC2"/>
    <w:rsid w:val="00F725F6"/>
    <w:rsid w:val="00F73143"/>
    <w:rsid w:val="00F7534C"/>
    <w:rsid w:val="00F755A1"/>
    <w:rsid w:val="00F7729C"/>
    <w:rsid w:val="00F778F1"/>
    <w:rsid w:val="00F81C02"/>
    <w:rsid w:val="00F82D4E"/>
    <w:rsid w:val="00F834EA"/>
    <w:rsid w:val="00F87DF3"/>
    <w:rsid w:val="00F95C53"/>
    <w:rsid w:val="00F96283"/>
    <w:rsid w:val="00FA1911"/>
    <w:rsid w:val="00FA276A"/>
    <w:rsid w:val="00FA37C3"/>
    <w:rsid w:val="00FA477C"/>
    <w:rsid w:val="00FA7B02"/>
    <w:rsid w:val="00FA7B37"/>
    <w:rsid w:val="00FB06CA"/>
    <w:rsid w:val="00FB130B"/>
    <w:rsid w:val="00FC1443"/>
    <w:rsid w:val="00FC179E"/>
    <w:rsid w:val="00FC23AD"/>
    <w:rsid w:val="00FC6A23"/>
    <w:rsid w:val="00FC7313"/>
    <w:rsid w:val="00FD2843"/>
    <w:rsid w:val="00FD3D9B"/>
    <w:rsid w:val="00FD41FD"/>
    <w:rsid w:val="00FD444E"/>
    <w:rsid w:val="00FE2119"/>
    <w:rsid w:val="00FE27F5"/>
    <w:rsid w:val="00FE3272"/>
    <w:rsid w:val="00FE437F"/>
    <w:rsid w:val="00FE55E3"/>
    <w:rsid w:val="00FE5B3A"/>
    <w:rsid w:val="00FF21A3"/>
    <w:rsid w:val="00FF28D3"/>
    <w:rsid w:val="00FF3DDE"/>
    <w:rsid w:val="00FF4B7A"/>
    <w:rsid w:val="00FF53F0"/>
    <w:rsid w:val="18E351E7"/>
    <w:rsid w:val="38115092"/>
    <w:rsid w:val="5B405245"/>
    <w:rsid w:val="705A79D5"/>
    <w:rsid w:val="732F13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uiPriority="1"/>
    <w:lsdException w:name="Subtitle" w:semiHidden="0" w:uiPriority="11" w:unhideWhenUsed="0" w:qFormat="1"/>
    <w:lsdException w:name="Body Text 3" w:semiHidden="0" w:unhideWhenUsed="0"/>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HTML Preformatted" w:semiHidden="0"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46DAA"/>
    <w:rPr>
      <w:rFonts w:ascii="Times New Roman" w:hAnsi="Times New Roman"/>
      <w:b/>
      <w:bCs/>
      <w:kern w:val="0"/>
      <w:sz w:val="20"/>
      <w:szCs w:val="20"/>
    </w:rPr>
  </w:style>
  <w:style w:type="paragraph" w:styleId="a4">
    <w:name w:val="annotation text"/>
    <w:basedOn w:val="a"/>
    <w:link w:val="Char0"/>
    <w:uiPriority w:val="99"/>
    <w:unhideWhenUsed/>
    <w:rsid w:val="00946DAA"/>
    <w:pPr>
      <w:jc w:val="left"/>
    </w:pPr>
  </w:style>
  <w:style w:type="paragraph" w:styleId="3">
    <w:name w:val="Body Text 3"/>
    <w:basedOn w:val="a"/>
    <w:link w:val="3Char"/>
    <w:rsid w:val="00946DAA"/>
    <w:pPr>
      <w:tabs>
        <w:tab w:val="left" w:pos="900"/>
      </w:tabs>
      <w:snapToGrid w:val="0"/>
      <w:spacing w:line="300" w:lineRule="atLeast"/>
    </w:pPr>
    <w:rPr>
      <w:rFonts w:ascii="Arial" w:hAnsi="Arial"/>
      <w:kern w:val="0"/>
      <w:sz w:val="24"/>
      <w:szCs w:val="20"/>
      <w:lang w:eastAsia="zh-TW"/>
    </w:rPr>
  </w:style>
  <w:style w:type="paragraph" w:styleId="a5">
    <w:name w:val="Balloon Text"/>
    <w:basedOn w:val="a"/>
    <w:link w:val="Char1"/>
    <w:uiPriority w:val="99"/>
    <w:unhideWhenUsed/>
    <w:rsid w:val="00946DAA"/>
    <w:rPr>
      <w:rFonts w:ascii="Times New Roman" w:hAnsi="Times New Roman"/>
      <w:kern w:val="0"/>
      <w:sz w:val="18"/>
      <w:szCs w:val="18"/>
    </w:rPr>
  </w:style>
  <w:style w:type="paragraph" w:styleId="a6">
    <w:name w:val="footer"/>
    <w:basedOn w:val="a"/>
    <w:link w:val="Char2"/>
    <w:uiPriority w:val="99"/>
    <w:unhideWhenUsed/>
    <w:rsid w:val="00946DAA"/>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Char3"/>
    <w:uiPriority w:val="99"/>
    <w:unhideWhenUsed/>
    <w:rsid w:val="00946DAA"/>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HTML">
    <w:name w:val="HTML Preformatted"/>
    <w:basedOn w:val="a"/>
    <w:link w:val="HTMLChar"/>
    <w:uiPriority w:val="99"/>
    <w:unhideWhenUsed/>
    <w:rsid w:val="00946D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Normal (Web)"/>
    <w:basedOn w:val="a"/>
    <w:uiPriority w:val="99"/>
    <w:rsid w:val="00946DAA"/>
    <w:pPr>
      <w:widowControl/>
      <w:spacing w:before="100" w:beforeAutospacing="1" w:after="100" w:afterAutospacing="1"/>
      <w:jc w:val="left"/>
    </w:pPr>
    <w:rPr>
      <w:rFonts w:ascii="Times New Roman" w:hAnsi="Times New Roman"/>
      <w:kern w:val="0"/>
      <w:sz w:val="24"/>
      <w:szCs w:val="24"/>
    </w:rPr>
  </w:style>
  <w:style w:type="paragraph" w:styleId="a9">
    <w:name w:val="Title"/>
    <w:basedOn w:val="a"/>
    <w:next w:val="a"/>
    <w:link w:val="Char4"/>
    <w:uiPriority w:val="10"/>
    <w:qFormat/>
    <w:rsid w:val="00946DAA"/>
    <w:pPr>
      <w:spacing w:before="240" w:after="60"/>
      <w:jc w:val="center"/>
      <w:outlineLvl w:val="0"/>
    </w:pPr>
    <w:rPr>
      <w:rFonts w:ascii="Cambria" w:hAnsi="Cambria"/>
      <w:b/>
      <w:bCs/>
      <w:sz w:val="32"/>
      <w:szCs w:val="32"/>
    </w:rPr>
  </w:style>
  <w:style w:type="character" w:styleId="aa">
    <w:name w:val="Strong"/>
    <w:uiPriority w:val="22"/>
    <w:qFormat/>
    <w:rsid w:val="00946DAA"/>
    <w:rPr>
      <w:b/>
      <w:bCs/>
    </w:rPr>
  </w:style>
  <w:style w:type="character" w:customStyle="1" w:styleId="1">
    <w:name w:val="访问过的超链接1"/>
    <w:uiPriority w:val="99"/>
    <w:unhideWhenUsed/>
    <w:rsid w:val="00946DAA"/>
    <w:rPr>
      <w:color w:val="800080"/>
      <w:u w:val="single"/>
    </w:rPr>
  </w:style>
  <w:style w:type="character" w:styleId="ab">
    <w:name w:val="Hyperlink"/>
    <w:uiPriority w:val="99"/>
    <w:unhideWhenUsed/>
    <w:rsid w:val="00946DAA"/>
    <w:rPr>
      <w:color w:val="0000FF"/>
      <w:u w:val="single"/>
    </w:rPr>
  </w:style>
  <w:style w:type="character" w:styleId="ac">
    <w:name w:val="annotation reference"/>
    <w:uiPriority w:val="99"/>
    <w:unhideWhenUsed/>
    <w:rsid w:val="00946DAA"/>
    <w:rPr>
      <w:sz w:val="21"/>
      <w:szCs w:val="21"/>
    </w:rPr>
  </w:style>
  <w:style w:type="paragraph" w:customStyle="1" w:styleId="pa-3">
    <w:name w:val="pa-3"/>
    <w:basedOn w:val="a"/>
    <w:rsid w:val="00946DAA"/>
    <w:pPr>
      <w:widowControl/>
      <w:spacing w:before="150" w:after="150"/>
      <w:jc w:val="left"/>
    </w:pPr>
    <w:rPr>
      <w:rFonts w:ascii="宋体" w:hAnsi="宋体" w:cs="宋体"/>
      <w:kern w:val="0"/>
      <w:sz w:val="24"/>
      <w:szCs w:val="24"/>
    </w:rPr>
  </w:style>
  <w:style w:type="paragraph" w:customStyle="1" w:styleId="p16">
    <w:name w:val="p16"/>
    <w:basedOn w:val="a"/>
    <w:rsid w:val="00946DAA"/>
    <w:pPr>
      <w:widowControl/>
      <w:ind w:firstLine="420"/>
    </w:pPr>
    <w:rPr>
      <w:rFonts w:cs="宋体"/>
      <w:kern w:val="0"/>
      <w:szCs w:val="21"/>
    </w:rPr>
  </w:style>
  <w:style w:type="paragraph" w:customStyle="1" w:styleId="p0">
    <w:name w:val="p0"/>
    <w:basedOn w:val="a"/>
    <w:rsid w:val="00946DAA"/>
    <w:pPr>
      <w:widowControl/>
    </w:pPr>
    <w:rPr>
      <w:rFonts w:cs="宋体"/>
      <w:kern w:val="0"/>
      <w:szCs w:val="21"/>
    </w:rPr>
  </w:style>
  <w:style w:type="paragraph" w:customStyle="1" w:styleId="album-div1">
    <w:name w:val="album-div1"/>
    <w:basedOn w:val="a"/>
    <w:rsid w:val="00946DAA"/>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34"/>
    <w:qFormat/>
    <w:rsid w:val="00946DAA"/>
    <w:pPr>
      <w:ind w:firstLineChars="200" w:firstLine="420"/>
    </w:pPr>
  </w:style>
  <w:style w:type="paragraph" w:customStyle="1" w:styleId="11">
    <w:name w:val="列出段落11"/>
    <w:basedOn w:val="a"/>
    <w:uiPriority w:val="34"/>
    <w:qFormat/>
    <w:rsid w:val="00946DAA"/>
    <w:pPr>
      <w:ind w:firstLineChars="200" w:firstLine="420"/>
    </w:pPr>
  </w:style>
  <w:style w:type="paragraph" w:customStyle="1" w:styleId="Default">
    <w:name w:val="Default"/>
    <w:rsid w:val="00946DAA"/>
    <w:pPr>
      <w:widowControl w:val="0"/>
      <w:autoSpaceDE w:val="0"/>
      <w:autoSpaceDN w:val="0"/>
      <w:adjustRightInd w:val="0"/>
    </w:pPr>
    <w:rPr>
      <w:rFonts w:ascii="宋体" w:eastAsia="Times New Roman" w:hAnsi="Calibri" w:cs="宋体"/>
      <w:color w:val="000000"/>
      <w:sz w:val="24"/>
      <w:szCs w:val="24"/>
    </w:rPr>
  </w:style>
  <w:style w:type="paragraph" w:customStyle="1" w:styleId="p17">
    <w:name w:val="p17"/>
    <w:basedOn w:val="a"/>
    <w:rsid w:val="00946DAA"/>
    <w:pPr>
      <w:widowControl/>
      <w:jc w:val="left"/>
    </w:pPr>
    <w:rPr>
      <w:rFonts w:cs="宋体"/>
      <w:kern w:val="0"/>
      <w:sz w:val="18"/>
      <w:szCs w:val="18"/>
    </w:rPr>
  </w:style>
  <w:style w:type="paragraph" w:customStyle="1" w:styleId="12">
    <w:name w:val="修订1"/>
    <w:uiPriority w:val="99"/>
    <w:semiHidden/>
    <w:rsid w:val="00946DAA"/>
    <w:rPr>
      <w:rFonts w:ascii="Calibri" w:hAnsi="Calibri"/>
      <w:kern w:val="2"/>
      <w:sz w:val="21"/>
      <w:szCs w:val="22"/>
    </w:rPr>
  </w:style>
  <w:style w:type="paragraph" w:customStyle="1" w:styleId="110">
    <w:name w:val="修订11"/>
    <w:uiPriority w:val="99"/>
    <w:semiHidden/>
    <w:rsid w:val="00946DAA"/>
  </w:style>
  <w:style w:type="paragraph" w:customStyle="1" w:styleId="p15">
    <w:name w:val="p15"/>
    <w:basedOn w:val="a"/>
    <w:rsid w:val="00946DAA"/>
    <w:pPr>
      <w:widowControl/>
      <w:ind w:firstLine="420"/>
    </w:pPr>
    <w:rPr>
      <w:rFonts w:cs="宋体"/>
      <w:kern w:val="0"/>
      <w:szCs w:val="21"/>
    </w:rPr>
  </w:style>
  <w:style w:type="paragraph" w:customStyle="1" w:styleId="2">
    <w:name w:val="修订2"/>
    <w:hidden/>
    <w:uiPriority w:val="99"/>
    <w:semiHidden/>
    <w:rsid w:val="00946DAA"/>
    <w:rPr>
      <w:rFonts w:ascii="Calibri" w:hAnsi="Calibri"/>
      <w:kern w:val="2"/>
      <w:sz w:val="21"/>
      <w:szCs w:val="22"/>
    </w:rPr>
  </w:style>
  <w:style w:type="paragraph" w:customStyle="1" w:styleId="20">
    <w:name w:val="列出段落2"/>
    <w:basedOn w:val="a"/>
    <w:uiPriority w:val="34"/>
    <w:qFormat/>
    <w:rsid w:val="00946DAA"/>
    <w:pPr>
      <w:autoSpaceDE w:val="0"/>
      <w:autoSpaceDN w:val="0"/>
      <w:adjustRightInd w:val="0"/>
      <w:ind w:left="720"/>
      <w:jc w:val="left"/>
    </w:pPr>
    <w:rPr>
      <w:rFonts w:ascii="Times New Roman" w:hAnsi="Times New Roman"/>
      <w:kern w:val="0"/>
      <w:sz w:val="20"/>
      <w:szCs w:val="20"/>
    </w:rPr>
  </w:style>
  <w:style w:type="paragraph" w:customStyle="1" w:styleId="p18">
    <w:name w:val="p18"/>
    <w:basedOn w:val="a"/>
    <w:rsid w:val="00946DAA"/>
    <w:pPr>
      <w:widowControl/>
    </w:pPr>
    <w:rPr>
      <w:rFonts w:eastAsia="宋体" w:cs="宋体"/>
      <w:kern w:val="0"/>
      <w:szCs w:val="21"/>
    </w:rPr>
  </w:style>
  <w:style w:type="paragraph" w:customStyle="1" w:styleId="30">
    <w:name w:val="修订3"/>
    <w:hidden/>
    <w:uiPriority w:val="99"/>
    <w:unhideWhenUsed/>
    <w:rsid w:val="00946DAA"/>
    <w:rPr>
      <w:rFonts w:ascii="Calibri" w:hAnsi="Calibri"/>
      <w:kern w:val="2"/>
      <w:sz w:val="21"/>
      <w:szCs w:val="22"/>
    </w:rPr>
  </w:style>
  <w:style w:type="character" w:customStyle="1" w:styleId="ca-3">
    <w:name w:val="ca-3"/>
    <w:rsid w:val="00946DAA"/>
    <w:rPr>
      <w:rFonts w:cs="Times New Roman"/>
    </w:rPr>
  </w:style>
  <w:style w:type="character" w:customStyle="1" w:styleId="Char0">
    <w:name w:val="批注文字 Char"/>
    <w:basedOn w:val="a0"/>
    <w:link w:val="a4"/>
    <w:uiPriority w:val="99"/>
    <w:rsid w:val="00946DAA"/>
  </w:style>
  <w:style w:type="character" w:customStyle="1" w:styleId="Char">
    <w:name w:val="批注主题 Char"/>
    <w:link w:val="a3"/>
    <w:uiPriority w:val="99"/>
    <w:semiHidden/>
    <w:rsid w:val="00946DAA"/>
    <w:rPr>
      <w:b/>
      <w:bCs/>
    </w:rPr>
  </w:style>
  <w:style w:type="character" w:customStyle="1" w:styleId="Char4">
    <w:name w:val="标题 Char"/>
    <w:link w:val="a9"/>
    <w:uiPriority w:val="10"/>
    <w:rsid w:val="00946DAA"/>
    <w:rPr>
      <w:rFonts w:ascii="Cambria" w:hAnsi="Cambria"/>
      <w:b/>
      <w:bCs/>
      <w:kern w:val="2"/>
      <w:sz w:val="32"/>
      <w:szCs w:val="32"/>
    </w:rPr>
  </w:style>
  <w:style w:type="character" w:customStyle="1" w:styleId="Char2">
    <w:name w:val="页脚 Char"/>
    <w:link w:val="a6"/>
    <w:uiPriority w:val="99"/>
    <w:rsid w:val="00946DAA"/>
    <w:rPr>
      <w:sz w:val="18"/>
      <w:szCs w:val="18"/>
    </w:rPr>
  </w:style>
  <w:style w:type="character" w:customStyle="1" w:styleId="Char3">
    <w:name w:val="页眉 Char"/>
    <w:link w:val="a7"/>
    <w:uiPriority w:val="99"/>
    <w:semiHidden/>
    <w:rsid w:val="00946DAA"/>
    <w:rPr>
      <w:sz w:val="18"/>
      <w:szCs w:val="18"/>
    </w:rPr>
  </w:style>
  <w:style w:type="character" w:customStyle="1" w:styleId="apple-tab-span">
    <w:name w:val="apple-tab-span"/>
    <w:basedOn w:val="a0"/>
    <w:rsid w:val="00946DAA"/>
  </w:style>
  <w:style w:type="character" w:customStyle="1" w:styleId="Char1">
    <w:name w:val="批注框文本 Char"/>
    <w:link w:val="a5"/>
    <w:uiPriority w:val="99"/>
    <w:semiHidden/>
    <w:rsid w:val="00946DAA"/>
    <w:rPr>
      <w:sz w:val="18"/>
      <w:szCs w:val="18"/>
    </w:rPr>
  </w:style>
  <w:style w:type="character" w:customStyle="1" w:styleId="3Char">
    <w:name w:val="正文文本 3 Char"/>
    <w:link w:val="3"/>
    <w:rsid w:val="00946DAA"/>
    <w:rPr>
      <w:rFonts w:ascii="Arial" w:eastAsia="PMingLiU" w:hAnsi="Arial" w:cs="Times New Roman"/>
      <w:sz w:val="24"/>
      <w:szCs w:val="20"/>
      <w:lang w:eastAsia="zh-TW"/>
    </w:rPr>
  </w:style>
  <w:style w:type="character" w:customStyle="1" w:styleId="HTMLChar">
    <w:name w:val="HTML 预设格式 Char"/>
    <w:link w:val="HTML"/>
    <w:uiPriority w:val="99"/>
    <w:rsid w:val="00946DAA"/>
    <w:rPr>
      <w:rFonts w:ascii="宋体" w:hAnsi="宋体"/>
      <w:sz w:val="24"/>
      <w:szCs w:val="22"/>
    </w:rPr>
  </w:style>
  <w:style w:type="character" w:customStyle="1" w:styleId="15">
    <w:name w:val="15"/>
    <w:rsid w:val="00946DAA"/>
    <w:rPr>
      <w:rFonts w:ascii="Times New Roman" w:hAnsi="Times New Roman" w:cs="Times New Roman" w:hint="default"/>
    </w:rPr>
  </w:style>
  <w:style w:type="character" w:customStyle="1" w:styleId="hps">
    <w:name w:val="hps"/>
    <w:basedOn w:val="a0"/>
    <w:rsid w:val="00946DAA"/>
  </w:style>
  <w:style w:type="character" w:customStyle="1" w:styleId="atn">
    <w:name w:val="atn"/>
    <w:basedOn w:val="a0"/>
    <w:rsid w:val="00946DAA"/>
  </w:style>
  <w:style w:type="character" w:customStyle="1" w:styleId="apple-converted-space">
    <w:name w:val="apple-converted-space"/>
    <w:basedOn w:val="a0"/>
    <w:rsid w:val="00946DAA"/>
  </w:style>
  <w:style w:type="paragraph" w:styleId="ad">
    <w:name w:val="Revision"/>
    <w:hidden/>
    <w:uiPriority w:val="99"/>
    <w:unhideWhenUsed/>
    <w:rsid w:val="00081E65"/>
    <w:rPr>
      <w:rFonts w:ascii="Calibri" w:hAnsi="Calibri"/>
      <w:kern w:val="2"/>
      <w:sz w:val="21"/>
      <w:szCs w:val="22"/>
    </w:rPr>
  </w:style>
  <w:style w:type="paragraph" w:styleId="ae">
    <w:name w:val="footnote text"/>
    <w:basedOn w:val="a"/>
    <w:link w:val="Char5"/>
    <w:semiHidden/>
    <w:unhideWhenUsed/>
    <w:rsid w:val="007017FE"/>
    <w:pPr>
      <w:snapToGrid w:val="0"/>
      <w:jc w:val="left"/>
    </w:pPr>
    <w:rPr>
      <w:sz w:val="20"/>
      <w:szCs w:val="20"/>
    </w:rPr>
  </w:style>
  <w:style w:type="character" w:customStyle="1" w:styleId="Char5">
    <w:name w:val="脚注文本 Char"/>
    <w:link w:val="ae"/>
    <w:semiHidden/>
    <w:rsid w:val="007017FE"/>
    <w:rPr>
      <w:rFonts w:ascii="Calibri" w:hAnsi="Calibri"/>
      <w:kern w:val="2"/>
    </w:rPr>
  </w:style>
  <w:style w:type="character" w:styleId="af">
    <w:name w:val="footnote reference"/>
    <w:semiHidden/>
    <w:unhideWhenUsed/>
    <w:rsid w:val="007017FE"/>
    <w:rPr>
      <w:vertAlign w:val="superscript"/>
    </w:rPr>
  </w:style>
  <w:style w:type="character" w:styleId="af0">
    <w:name w:val="Emphasis"/>
    <w:uiPriority w:val="20"/>
    <w:qFormat/>
    <w:rsid w:val="003171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5289">
      <w:bodyDiv w:val="1"/>
      <w:marLeft w:val="0"/>
      <w:marRight w:val="0"/>
      <w:marTop w:val="0"/>
      <w:marBottom w:val="0"/>
      <w:divBdr>
        <w:top w:val="none" w:sz="0" w:space="0" w:color="auto"/>
        <w:left w:val="none" w:sz="0" w:space="0" w:color="auto"/>
        <w:bottom w:val="none" w:sz="0" w:space="0" w:color="auto"/>
        <w:right w:val="none" w:sz="0" w:space="0" w:color="auto"/>
      </w:divBdr>
    </w:div>
    <w:div w:id="798643232">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7790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d.com.cn/i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ggie@nd.com.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ir.netdragon.com/investor/ir_events.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0E0A2-C4CC-4940-8329-7F0C687F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3380</Words>
  <Characters>19270</Characters>
  <Application>Microsoft Office Word</Application>
  <DocSecurity>0</DocSecurity>
  <Lines>160</Lines>
  <Paragraphs>45</Paragraphs>
  <ScaleCrop>false</ScaleCrop>
  <Company>网龙公司</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【即时发布】</dc:title>
  <dc:creator>Vivian Wang</dc:creator>
  <cp:lastModifiedBy>IR</cp:lastModifiedBy>
  <cp:revision>8</cp:revision>
  <cp:lastPrinted>2015-08-27T11:17:00Z</cp:lastPrinted>
  <dcterms:created xsi:type="dcterms:W3CDTF">2015-08-27T10:55:00Z</dcterms:created>
  <dcterms:modified xsi:type="dcterms:W3CDTF">2015-08-27T11:18:00Z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